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7EA16331">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《学前教育</w:t>
      </w:r>
      <w:r>
        <w:rPr>
          <w:rFonts w:hint="eastAsia" w:ascii="Times New Roman" w:hAnsi="Times New Roman"/>
          <w:b/>
          <w:bCs/>
          <w:sz w:val="84"/>
          <w:szCs w:val="84"/>
          <w:lang w:val="en-US" w:eastAsia="zh-CN"/>
        </w:rPr>
        <w:t>管理</w:t>
      </w:r>
      <w:r>
        <w:rPr>
          <w:rFonts w:hint="eastAsia" w:ascii="Times New Roman" w:hAnsi="Times New Roman"/>
          <w:b/>
          <w:bCs/>
          <w:sz w:val="84"/>
          <w:szCs w:val="84"/>
        </w:rPr>
        <w:t>》</w:t>
      </w:r>
    </w:p>
    <w:p w14:paraId="4ACB9433">
      <w:pPr>
        <w:jc w:val="center"/>
        <w:rPr>
          <w:rFonts w:hint="eastAsia" w:ascii="Times New Roman" w:hAnsi="Times New Roman"/>
          <w:b/>
          <w:bCs/>
          <w:sz w:val="84"/>
          <w:szCs w:val="84"/>
        </w:rPr>
      </w:pPr>
      <w:r>
        <w:rPr>
          <w:rFonts w:hint="eastAsia" w:ascii="Times New Roman" w:hAnsi="Times New Roman"/>
          <w:b/>
          <w:bCs/>
          <w:sz w:val="52"/>
          <w:szCs w:val="52"/>
        </w:rPr>
        <w:t>（第</w:t>
      </w:r>
      <w:r>
        <w:rPr>
          <w:rFonts w:hint="eastAsia" w:ascii="Times New Roman" w:hAnsi="Times New Roman"/>
          <w:b/>
          <w:bCs/>
          <w:sz w:val="52"/>
          <w:szCs w:val="52"/>
          <w:lang w:val="en-US" w:eastAsia="zh-CN"/>
        </w:rPr>
        <w:t>三</w:t>
      </w:r>
      <w:r>
        <w:rPr>
          <w:rFonts w:hint="eastAsia" w:ascii="Times New Roman" w:hAnsi="Times New Roman"/>
          <w:b/>
          <w:bCs/>
          <w:sz w:val="52"/>
          <w:szCs w:val="52"/>
        </w:rPr>
        <w:t>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73DA230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9CD045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课题</w:t>
            </w:r>
          </w:p>
        </w:tc>
        <w:tc>
          <w:tcPr>
            <w:tcW w:w="9394" w:type="dxa"/>
            <w:gridSpan w:val="2"/>
            <w:tcBorders>
              <w:tl2br w:val="nil"/>
              <w:tr2bl w:val="nil"/>
            </w:tcBorders>
            <w:vAlign w:val="center"/>
          </w:tcPr>
          <w:p w14:paraId="129F02FA">
            <w:pPr>
              <w:keepNext w:val="0"/>
              <w:keepLines w:val="0"/>
              <w:suppressLineNumbers w:val="0"/>
              <w:spacing w:before="0" w:beforeAutospacing="0" w:after="0" w:afterAutospacing="0" w:line="264" w:lineRule="auto"/>
              <w:ind w:left="0" w:right="0" w:hanging="8"/>
              <w:rPr>
                <w:rFonts w:hint="default" w:ascii="Times New Roman" w:hAnsi="Times New Roman" w:eastAsia="宋体"/>
                <w:sz w:val="24"/>
                <w:szCs w:val="24"/>
                <w:lang w:val="en-US" w:eastAsia="zh-CN"/>
              </w:rPr>
            </w:pPr>
            <w:r>
              <w:rPr>
                <w:rFonts w:hint="eastAsia" w:ascii="Times New Roman" w:hAnsi="宋体"/>
                <w:b/>
                <w:bCs/>
                <w:color w:val="806000" w:themeColor="accent4" w:themeShade="80"/>
                <w:sz w:val="28"/>
                <w:szCs w:val="28"/>
                <w:lang w:val="en-US" w:eastAsia="zh-CN"/>
              </w:rPr>
              <w:t>项目二  学前教育宏观管理</w:t>
            </w:r>
          </w:p>
        </w:tc>
      </w:tr>
      <w:tr w14:paraId="692DC3D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D60B213">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课时</w:t>
            </w:r>
          </w:p>
        </w:tc>
        <w:tc>
          <w:tcPr>
            <w:tcW w:w="9394" w:type="dxa"/>
            <w:gridSpan w:val="2"/>
            <w:tcBorders>
              <w:tl2br w:val="nil"/>
              <w:tr2bl w:val="nil"/>
            </w:tcBorders>
            <w:vAlign w:val="center"/>
          </w:tcPr>
          <w:p w14:paraId="28BCF084">
            <w:pPr>
              <w:keepNext w:val="0"/>
              <w:keepLines w:val="0"/>
              <w:suppressLineNumbers w:val="0"/>
              <w:spacing w:before="0" w:beforeAutospacing="0" w:after="0" w:afterAutospacing="0" w:line="264" w:lineRule="auto"/>
              <w:ind w:left="0" w:right="0" w:hanging="8"/>
              <w:rPr>
                <w:rFonts w:hint="default" w:ascii="Times New Roman" w:hAnsi="Times New Roman"/>
                <w:sz w:val="24"/>
                <w:szCs w:val="24"/>
              </w:rPr>
            </w:pPr>
            <w:r>
              <w:rPr>
                <w:rFonts w:hint="eastAsia" w:ascii="Times New Roman" w:hAnsi="宋体"/>
                <w:sz w:val="24"/>
                <w:szCs w:val="24"/>
                <w:lang w:val="en-US" w:eastAsia="zh-CN"/>
              </w:rPr>
              <w:t>2</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90</w:t>
            </w:r>
            <w:r>
              <w:rPr>
                <w:rFonts w:hint="eastAsia" w:ascii="Times New Roman" w:hAnsi="宋体"/>
                <w:sz w:val="24"/>
                <w:szCs w:val="24"/>
              </w:rPr>
              <w:t>min）。</w:t>
            </w:r>
          </w:p>
        </w:tc>
      </w:tr>
      <w:tr w14:paraId="41AB1E4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FA62C14">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教学目标</w:t>
            </w:r>
          </w:p>
        </w:tc>
        <w:tc>
          <w:tcPr>
            <w:tcW w:w="9394" w:type="dxa"/>
            <w:gridSpan w:val="2"/>
            <w:tcBorders>
              <w:tl2br w:val="nil"/>
              <w:tr2bl w:val="nil"/>
            </w:tcBorders>
            <w:vAlign w:val="center"/>
          </w:tcPr>
          <w:p w14:paraId="22A402BE">
            <w:pPr>
              <w:pStyle w:val="7"/>
              <w:keepNext w:val="0"/>
              <w:keepLines w:val="0"/>
              <w:suppressLineNumbers w:val="0"/>
              <w:spacing w:before="187" w:beforeAutospacing="0" w:after="0" w:afterAutospacing="0" w:line="207" w:lineRule="auto"/>
              <w:ind w:left="48" w:right="0"/>
              <w:rPr>
                <w:rFonts w:hint="default"/>
                <w:sz w:val="24"/>
                <w:szCs w:val="24"/>
              </w:rPr>
            </w:pPr>
            <w:r>
              <w:rPr>
                <w:rFonts w:hint="default"/>
                <w:color w:val="E4007F"/>
                <w:spacing w:val="-8"/>
                <w:sz w:val="24"/>
                <w:szCs w:val="24"/>
              </w:rPr>
              <w:t>知识技能目标</w:t>
            </w:r>
          </w:p>
          <w:p w14:paraId="27BC772A">
            <w:pPr>
              <w:pStyle w:val="7"/>
              <w:keepNext w:val="0"/>
              <w:keepLines w:val="0"/>
              <w:suppressLineNumbers w:val="0"/>
              <w:spacing w:before="149" w:beforeAutospacing="0" w:after="0" w:afterAutospacing="0" w:line="190" w:lineRule="auto"/>
              <w:ind w:left="0" w:right="0"/>
              <w:rPr>
                <w:rFonts w:hint="default"/>
                <w:sz w:val="24"/>
                <w:szCs w:val="24"/>
              </w:rPr>
            </w:pPr>
            <w:r>
              <w:rPr>
                <w:rFonts w:hint="default" w:ascii="Times New Roman" w:hAnsi="Times New Roman" w:eastAsia="Times New Roman" w:cs="Times New Roman"/>
                <w:color w:val="231916"/>
                <w:spacing w:val="-3"/>
                <w:sz w:val="24"/>
                <w:szCs w:val="24"/>
              </w:rPr>
              <w:t xml:space="preserve">1. </w:t>
            </w:r>
            <w:r>
              <w:rPr>
                <w:rFonts w:hint="default"/>
                <w:color w:val="231916"/>
                <w:spacing w:val="-3"/>
                <w:sz w:val="24"/>
                <w:szCs w:val="24"/>
              </w:rPr>
              <w:t>理解我国当前的学前教育管理体制。</w:t>
            </w:r>
          </w:p>
          <w:p w14:paraId="58447228">
            <w:pPr>
              <w:pStyle w:val="7"/>
              <w:keepNext w:val="0"/>
              <w:keepLines w:val="0"/>
              <w:suppressLineNumbers w:val="0"/>
              <w:spacing w:before="27" w:beforeAutospacing="0" w:after="0" w:afterAutospacing="0" w:line="183" w:lineRule="auto"/>
              <w:ind w:left="21" w:right="0"/>
              <w:rPr>
                <w:rFonts w:hint="default"/>
                <w:sz w:val="24"/>
                <w:szCs w:val="24"/>
              </w:rPr>
            </w:pPr>
            <w:r>
              <w:rPr>
                <w:rFonts w:hint="default" w:ascii="Times New Roman" w:hAnsi="Times New Roman" w:eastAsia="Times New Roman" w:cs="Times New Roman"/>
                <w:color w:val="231916"/>
                <w:spacing w:val="-3"/>
                <w:sz w:val="24"/>
                <w:szCs w:val="24"/>
              </w:rPr>
              <w:t>2.</w:t>
            </w:r>
            <w:r>
              <w:rPr>
                <w:rFonts w:hint="default" w:ascii="Times New Roman" w:hAnsi="Times New Roman" w:eastAsia="Times New Roman" w:cs="Times New Roman"/>
                <w:color w:val="231916"/>
                <w:spacing w:val="39"/>
                <w:w w:val="101"/>
                <w:sz w:val="24"/>
                <w:szCs w:val="24"/>
              </w:rPr>
              <w:t xml:space="preserve"> </w:t>
            </w:r>
            <w:r>
              <w:rPr>
                <w:rFonts w:hint="default"/>
                <w:color w:val="231916"/>
                <w:spacing w:val="-3"/>
                <w:sz w:val="24"/>
                <w:szCs w:val="24"/>
              </w:rPr>
              <w:t>掌握学前教育管理原则，理解每一个原则的含义。</w:t>
            </w:r>
          </w:p>
          <w:p w14:paraId="33BDB6C3">
            <w:pPr>
              <w:pStyle w:val="7"/>
              <w:keepNext w:val="0"/>
              <w:keepLines w:val="0"/>
              <w:suppressLineNumbers w:val="0"/>
              <w:spacing w:before="38" w:beforeAutospacing="0" w:after="0" w:afterAutospacing="0" w:line="190" w:lineRule="auto"/>
              <w:ind w:left="25" w:right="0"/>
              <w:rPr>
                <w:rFonts w:hint="default"/>
                <w:sz w:val="24"/>
                <w:szCs w:val="24"/>
              </w:rPr>
            </w:pPr>
            <w:r>
              <w:rPr>
                <w:rFonts w:hint="default" w:ascii="Times New Roman" w:hAnsi="Times New Roman" w:eastAsia="Times New Roman" w:cs="Times New Roman"/>
                <w:color w:val="231916"/>
                <w:spacing w:val="-5"/>
                <w:sz w:val="24"/>
                <w:szCs w:val="24"/>
              </w:rPr>
              <w:t>3.</w:t>
            </w:r>
            <w:r>
              <w:rPr>
                <w:rFonts w:hint="default" w:ascii="Times New Roman" w:hAnsi="Times New Roman" w:eastAsia="Times New Roman" w:cs="Times New Roman"/>
                <w:color w:val="231916"/>
                <w:spacing w:val="28"/>
                <w:w w:val="101"/>
                <w:sz w:val="24"/>
                <w:szCs w:val="24"/>
              </w:rPr>
              <w:t xml:space="preserve"> </w:t>
            </w:r>
            <w:r>
              <w:rPr>
                <w:rFonts w:hint="default"/>
                <w:color w:val="231916"/>
                <w:spacing w:val="-5"/>
                <w:sz w:val="24"/>
                <w:szCs w:val="24"/>
              </w:rPr>
              <w:t>掌握什么是岗位责任制。</w:t>
            </w:r>
          </w:p>
          <w:p w14:paraId="34D7A5DD">
            <w:pPr>
              <w:pStyle w:val="7"/>
              <w:keepNext w:val="0"/>
              <w:keepLines w:val="0"/>
              <w:suppressLineNumbers w:val="0"/>
              <w:spacing w:before="27" w:beforeAutospacing="0" w:after="0" w:afterAutospacing="0" w:line="190" w:lineRule="auto"/>
              <w:ind w:left="20" w:right="0"/>
              <w:rPr>
                <w:rFonts w:hint="default"/>
                <w:sz w:val="24"/>
                <w:szCs w:val="24"/>
              </w:rPr>
            </w:pPr>
            <w:r>
              <w:rPr>
                <w:rFonts w:hint="default" w:ascii="Times New Roman" w:hAnsi="Times New Roman" w:eastAsia="Times New Roman" w:cs="Times New Roman"/>
                <w:color w:val="231916"/>
                <w:spacing w:val="-5"/>
                <w:sz w:val="24"/>
                <w:szCs w:val="24"/>
              </w:rPr>
              <w:t>4.</w:t>
            </w:r>
            <w:r>
              <w:rPr>
                <w:rFonts w:hint="default" w:ascii="Times New Roman" w:hAnsi="Times New Roman" w:eastAsia="Times New Roman" w:cs="Times New Roman"/>
                <w:color w:val="231916"/>
                <w:spacing w:val="34"/>
                <w:sz w:val="24"/>
                <w:szCs w:val="24"/>
              </w:rPr>
              <w:t xml:space="preserve"> </w:t>
            </w:r>
            <w:r>
              <w:rPr>
                <w:rFonts w:hint="default"/>
                <w:color w:val="231916"/>
                <w:spacing w:val="-5"/>
                <w:sz w:val="24"/>
                <w:szCs w:val="24"/>
              </w:rPr>
              <w:t>掌握园长负责制的含义。</w:t>
            </w:r>
          </w:p>
          <w:p w14:paraId="4E8C09BE">
            <w:pPr>
              <w:pStyle w:val="7"/>
              <w:keepNext w:val="0"/>
              <w:keepLines w:val="0"/>
              <w:suppressLineNumbers w:val="0"/>
              <w:spacing w:before="187" w:beforeAutospacing="0" w:after="0" w:afterAutospacing="0" w:line="207" w:lineRule="auto"/>
              <w:ind w:left="48" w:right="0"/>
              <w:rPr>
                <w:rFonts w:hint="default"/>
                <w:sz w:val="24"/>
                <w:szCs w:val="24"/>
              </w:rPr>
            </w:pPr>
            <w:r>
              <w:rPr>
                <w:rFonts w:hint="eastAsia" w:ascii="Times New Roman" w:hAnsi="Times New Roman" w:eastAsia="宋体" w:cs="Times New Roman"/>
                <w:color w:val="231916"/>
                <w:spacing w:val="-4"/>
                <w:sz w:val="24"/>
                <w:szCs w:val="24"/>
                <w:lang w:val="en-US" w:eastAsia="zh-CN"/>
              </w:rPr>
              <w:t>5</w:t>
            </w:r>
            <w:r>
              <w:rPr>
                <w:rFonts w:hint="default" w:ascii="Times New Roman" w:hAnsi="Times New Roman" w:eastAsia="Times New Roman" w:cs="Times New Roman"/>
                <w:color w:val="231916"/>
                <w:spacing w:val="-4"/>
                <w:sz w:val="24"/>
                <w:szCs w:val="24"/>
              </w:rPr>
              <w:t>.</w:t>
            </w:r>
            <w:r>
              <w:rPr>
                <w:rFonts w:hint="default" w:ascii="Times New Roman" w:hAnsi="Times New Roman" w:eastAsia="Times New Roman" w:cs="Times New Roman"/>
                <w:color w:val="231916"/>
                <w:spacing w:val="17"/>
                <w:sz w:val="24"/>
                <w:szCs w:val="24"/>
              </w:rPr>
              <w:t xml:space="preserve"> </w:t>
            </w:r>
            <w:r>
              <w:rPr>
                <w:rFonts w:hint="default"/>
                <w:color w:val="231916"/>
                <w:spacing w:val="-4"/>
                <w:sz w:val="24"/>
                <w:szCs w:val="24"/>
              </w:rPr>
              <w:t>宏观上知道怎样管理一所幼儿园。</w:t>
            </w:r>
          </w:p>
          <w:p w14:paraId="397EA88B">
            <w:pPr>
              <w:pStyle w:val="7"/>
              <w:keepNext w:val="0"/>
              <w:keepLines w:val="0"/>
              <w:suppressLineNumbers w:val="0"/>
              <w:spacing w:before="27" w:beforeAutospacing="0" w:after="0" w:afterAutospacing="0" w:line="183" w:lineRule="auto"/>
              <w:ind w:left="21" w:right="0"/>
              <w:rPr>
                <w:rFonts w:hint="default"/>
                <w:sz w:val="24"/>
                <w:szCs w:val="24"/>
              </w:rPr>
            </w:pPr>
            <w:r>
              <w:rPr>
                <w:rFonts w:hint="eastAsia" w:ascii="Times New Roman" w:hAnsi="Times New Roman" w:eastAsia="宋体" w:cs="Times New Roman"/>
                <w:color w:val="231916"/>
                <w:spacing w:val="-2"/>
                <w:sz w:val="24"/>
                <w:szCs w:val="24"/>
                <w:lang w:val="en-US" w:eastAsia="zh-CN"/>
              </w:rPr>
              <w:t>6</w:t>
            </w:r>
            <w:r>
              <w:rPr>
                <w:rFonts w:hint="default" w:ascii="Times New Roman" w:hAnsi="Times New Roman" w:eastAsia="Times New Roman" w:cs="Times New Roman"/>
                <w:color w:val="231916"/>
                <w:spacing w:val="-2"/>
                <w:sz w:val="24"/>
                <w:szCs w:val="24"/>
              </w:rPr>
              <w:t xml:space="preserve">. </w:t>
            </w:r>
            <w:r>
              <w:rPr>
                <w:rFonts w:hint="default"/>
                <w:color w:val="231916"/>
                <w:spacing w:val="-2"/>
                <w:sz w:val="24"/>
                <w:szCs w:val="24"/>
              </w:rPr>
              <w:t>根据幼儿园的实际，学会制定幼儿园的岗位职责。</w:t>
            </w:r>
          </w:p>
          <w:p w14:paraId="528F0F7A">
            <w:pPr>
              <w:pStyle w:val="7"/>
              <w:keepNext w:val="0"/>
              <w:keepLines w:val="0"/>
              <w:suppressLineNumbers w:val="0"/>
              <w:spacing w:before="39" w:beforeAutospacing="0" w:after="0" w:afterAutospacing="0" w:line="190" w:lineRule="auto"/>
              <w:ind w:left="25" w:right="0"/>
              <w:rPr>
                <w:rFonts w:hint="default"/>
                <w:sz w:val="24"/>
                <w:szCs w:val="24"/>
              </w:rPr>
            </w:pPr>
            <w:r>
              <w:rPr>
                <w:rFonts w:hint="eastAsia" w:ascii="Times New Roman" w:hAnsi="Times New Roman" w:eastAsia="宋体" w:cs="Times New Roman"/>
                <w:color w:val="231916"/>
                <w:spacing w:val="-4"/>
                <w:sz w:val="24"/>
                <w:szCs w:val="24"/>
                <w:lang w:val="en-US" w:eastAsia="zh-CN"/>
              </w:rPr>
              <w:t>7</w:t>
            </w:r>
            <w:r>
              <w:rPr>
                <w:rFonts w:hint="default" w:ascii="Times New Roman" w:hAnsi="Times New Roman" w:eastAsia="Times New Roman" w:cs="Times New Roman"/>
                <w:color w:val="231916"/>
                <w:spacing w:val="-4"/>
                <w:sz w:val="24"/>
                <w:szCs w:val="24"/>
              </w:rPr>
              <w:t>.</w:t>
            </w:r>
            <w:r>
              <w:rPr>
                <w:rFonts w:hint="default" w:ascii="Times New Roman" w:hAnsi="Times New Roman" w:eastAsia="Times New Roman" w:cs="Times New Roman"/>
                <w:color w:val="231916"/>
                <w:spacing w:val="30"/>
                <w:w w:val="101"/>
                <w:sz w:val="24"/>
                <w:szCs w:val="24"/>
              </w:rPr>
              <w:t xml:space="preserve"> </w:t>
            </w:r>
            <w:r>
              <w:rPr>
                <w:rFonts w:hint="default"/>
                <w:color w:val="231916"/>
                <w:spacing w:val="-4"/>
                <w:sz w:val="24"/>
                <w:szCs w:val="24"/>
              </w:rPr>
              <w:t>学会制定幼儿园规章制度的方法。</w:t>
            </w:r>
          </w:p>
          <w:p w14:paraId="229551F1">
            <w:pPr>
              <w:pStyle w:val="7"/>
              <w:keepNext w:val="0"/>
              <w:keepLines w:val="0"/>
              <w:suppressLineNumbers w:val="0"/>
              <w:spacing w:before="19" w:beforeAutospacing="0" w:after="0" w:afterAutospacing="0" w:line="208" w:lineRule="auto"/>
              <w:ind w:left="47" w:right="0"/>
              <w:rPr>
                <w:rFonts w:hint="default"/>
                <w:sz w:val="24"/>
                <w:szCs w:val="24"/>
              </w:rPr>
            </w:pPr>
            <w:r>
              <w:rPr>
                <w:rFonts w:hint="eastAsia"/>
                <w:color w:val="E4007F"/>
                <w:spacing w:val="-9"/>
                <w:sz w:val="24"/>
                <w:szCs w:val="24"/>
                <w:lang w:val="en-US" w:eastAsia="zh-CN"/>
              </w:rPr>
              <w:t>思政育人</w:t>
            </w:r>
            <w:r>
              <w:rPr>
                <w:rFonts w:hint="default"/>
                <w:color w:val="E4007F"/>
                <w:spacing w:val="-9"/>
                <w:sz w:val="24"/>
                <w:szCs w:val="24"/>
              </w:rPr>
              <w:t>目标</w:t>
            </w:r>
          </w:p>
          <w:p w14:paraId="7BC82F59">
            <w:pPr>
              <w:pStyle w:val="7"/>
              <w:keepNext w:val="0"/>
              <w:keepLines w:val="0"/>
              <w:suppressLineNumbers w:val="0"/>
              <w:spacing w:before="148" w:beforeAutospacing="0" w:after="0" w:afterAutospacing="0" w:line="183" w:lineRule="auto"/>
              <w:ind w:left="40" w:right="0"/>
              <w:rPr>
                <w:rFonts w:hint="default"/>
                <w:sz w:val="24"/>
                <w:szCs w:val="24"/>
              </w:rPr>
            </w:pPr>
            <w:r>
              <w:rPr>
                <w:rFonts w:hint="default" w:ascii="Times New Roman" w:hAnsi="Times New Roman" w:eastAsia="Times New Roman" w:cs="Times New Roman"/>
                <w:color w:val="231916"/>
                <w:spacing w:val="-3"/>
                <w:sz w:val="24"/>
                <w:szCs w:val="24"/>
              </w:rPr>
              <w:t>1.</w:t>
            </w:r>
            <w:r>
              <w:rPr>
                <w:rFonts w:hint="default" w:ascii="Times New Roman" w:hAnsi="Times New Roman" w:eastAsia="Times New Roman" w:cs="Times New Roman"/>
                <w:color w:val="231916"/>
                <w:spacing w:val="27"/>
                <w:sz w:val="24"/>
                <w:szCs w:val="24"/>
              </w:rPr>
              <w:t xml:space="preserve"> </w:t>
            </w:r>
            <w:r>
              <w:rPr>
                <w:rFonts w:hint="default"/>
                <w:color w:val="231916"/>
                <w:spacing w:val="-3"/>
                <w:sz w:val="24"/>
                <w:szCs w:val="24"/>
              </w:rPr>
              <w:t>学会在幼儿园的管理过程中，把握住正确的政</w:t>
            </w:r>
            <w:r>
              <w:rPr>
                <w:rFonts w:hint="default"/>
                <w:color w:val="231916"/>
                <w:spacing w:val="-4"/>
                <w:sz w:val="24"/>
                <w:szCs w:val="24"/>
              </w:rPr>
              <w:t>治方向。</w:t>
            </w:r>
          </w:p>
          <w:p w14:paraId="5D169E4A">
            <w:pPr>
              <w:pStyle w:val="7"/>
              <w:keepNext w:val="0"/>
              <w:keepLines w:val="0"/>
              <w:suppressLineNumbers w:val="0"/>
              <w:spacing w:before="36" w:beforeAutospacing="0" w:after="0" w:afterAutospacing="0" w:line="184" w:lineRule="auto"/>
              <w:ind w:left="20" w:right="0"/>
              <w:rPr>
                <w:rFonts w:hint="default"/>
                <w:sz w:val="24"/>
                <w:szCs w:val="24"/>
              </w:rPr>
            </w:pPr>
            <w:r>
              <w:rPr>
                <w:rFonts w:hint="default" w:ascii="Times New Roman" w:hAnsi="Times New Roman" w:eastAsia="Times New Roman" w:cs="Times New Roman"/>
                <w:color w:val="231916"/>
                <w:spacing w:val="-3"/>
                <w:sz w:val="24"/>
                <w:szCs w:val="24"/>
              </w:rPr>
              <w:t>2.</w:t>
            </w:r>
            <w:r>
              <w:rPr>
                <w:rFonts w:hint="default" w:ascii="Times New Roman" w:hAnsi="Times New Roman" w:eastAsia="Times New Roman" w:cs="Times New Roman"/>
                <w:color w:val="231916"/>
                <w:spacing w:val="43"/>
                <w:sz w:val="24"/>
                <w:szCs w:val="24"/>
              </w:rPr>
              <w:t xml:space="preserve"> </w:t>
            </w:r>
            <w:r>
              <w:rPr>
                <w:rFonts w:hint="default"/>
                <w:color w:val="231916"/>
                <w:spacing w:val="-3"/>
                <w:sz w:val="24"/>
                <w:szCs w:val="24"/>
              </w:rPr>
              <w:t>学会充分发扬民主，调动全体教师的积极性和主动性。</w:t>
            </w:r>
          </w:p>
          <w:p w14:paraId="4DFCB2D0">
            <w:pPr>
              <w:pStyle w:val="7"/>
              <w:keepNext w:val="0"/>
              <w:keepLines w:val="0"/>
              <w:suppressLineNumbers w:val="0"/>
              <w:spacing w:before="38" w:beforeAutospacing="0" w:after="0" w:afterAutospacing="0" w:line="183" w:lineRule="auto"/>
              <w:ind w:left="24" w:right="0"/>
              <w:rPr>
                <w:rFonts w:hint="default"/>
                <w:sz w:val="24"/>
                <w:szCs w:val="24"/>
              </w:rPr>
            </w:pPr>
            <w:r>
              <w:rPr>
                <w:rFonts w:hint="default" w:ascii="Times New Roman" w:hAnsi="Times New Roman" w:eastAsia="Times New Roman" w:cs="Times New Roman"/>
                <w:color w:val="231916"/>
                <w:spacing w:val="-3"/>
                <w:sz w:val="24"/>
                <w:szCs w:val="24"/>
              </w:rPr>
              <w:t>3.</w:t>
            </w:r>
            <w:r>
              <w:rPr>
                <w:rFonts w:hint="default" w:ascii="Times New Roman" w:hAnsi="Times New Roman" w:eastAsia="Times New Roman" w:cs="Times New Roman"/>
                <w:color w:val="231916"/>
                <w:spacing w:val="21"/>
                <w:w w:val="101"/>
                <w:sz w:val="24"/>
                <w:szCs w:val="24"/>
              </w:rPr>
              <w:t xml:space="preserve"> </w:t>
            </w:r>
            <w:r>
              <w:rPr>
                <w:rFonts w:hint="default"/>
                <w:color w:val="231916"/>
                <w:spacing w:val="-3"/>
                <w:sz w:val="24"/>
                <w:szCs w:val="24"/>
              </w:rPr>
              <w:t>严明纪律和制度，以身作则，率先垂范。</w:t>
            </w:r>
          </w:p>
          <w:p w14:paraId="25EC9D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80" w:firstLineChars="200"/>
              <w:textAlignment w:val="auto"/>
              <w:rPr>
                <w:rFonts w:hint="default" w:ascii="Times New Roman" w:hAnsi="Times New Roman"/>
                <w:sz w:val="24"/>
                <w:szCs w:val="24"/>
              </w:rPr>
            </w:pPr>
          </w:p>
        </w:tc>
      </w:tr>
      <w:tr w14:paraId="74BC771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772B04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教学重难点</w:t>
            </w:r>
          </w:p>
        </w:tc>
        <w:tc>
          <w:tcPr>
            <w:tcW w:w="9394" w:type="dxa"/>
            <w:gridSpan w:val="2"/>
            <w:tcBorders>
              <w:tl2br w:val="nil"/>
              <w:tr2bl w:val="nil"/>
            </w:tcBorders>
            <w:vAlign w:val="center"/>
          </w:tcPr>
          <w:p w14:paraId="6E272B86">
            <w:pPr>
              <w:keepNext w:val="0"/>
              <w:keepLines w:val="0"/>
              <w:suppressLineNumbers w:val="0"/>
              <w:spacing w:before="0" w:beforeAutospacing="0" w:after="0" w:afterAutospacing="0" w:line="360" w:lineRule="auto"/>
              <w:ind w:left="0" w:right="0" w:hanging="8"/>
              <w:rPr>
                <w:rFonts w:hint="default" w:ascii="Times New Roman" w:hAnsi="Times New Roman" w:eastAsia="宋体"/>
                <w:sz w:val="24"/>
                <w:szCs w:val="24"/>
                <w:lang w:val="en-US" w:eastAsia="zh-CN"/>
              </w:rPr>
            </w:pPr>
            <w:r>
              <w:rPr>
                <w:rFonts w:hint="eastAsia" w:ascii="Times New Roman" w:hAnsi="Times New Roman"/>
                <w:b/>
                <w:color w:val="806000" w:themeColor="accent4" w:themeShade="80"/>
                <w:sz w:val="24"/>
                <w:szCs w:val="24"/>
              </w:rPr>
              <w:t>教学重点：</w:t>
            </w:r>
            <w:r>
              <w:rPr>
                <w:rFonts w:hint="eastAsia" w:ascii="Times New Roman" w:hAnsi="Times New Roman"/>
                <w:b/>
                <w:color w:val="806000" w:themeColor="accent4" w:themeShade="80"/>
                <w:sz w:val="24"/>
                <w:szCs w:val="24"/>
                <w:lang w:val="en-US" w:eastAsia="zh-CN"/>
              </w:rPr>
              <w:t>学前教育管理原则，岗位责任制</w:t>
            </w:r>
          </w:p>
          <w:p w14:paraId="50A6F642">
            <w:pPr>
              <w:keepNext w:val="0"/>
              <w:keepLines w:val="0"/>
              <w:suppressLineNumbers w:val="0"/>
              <w:spacing w:before="0" w:beforeAutospacing="0" w:after="0" w:afterAutospacing="0" w:line="360" w:lineRule="auto"/>
              <w:ind w:left="0" w:right="0" w:hanging="8"/>
              <w:rPr>
                <w:rFonts w:hint="default" w:ascii="Times New Roman" w:hAnsi="Times New Roman" w:eastAsia="宋体"/>
                <w:sz w:val="24"/>
                <w:szCs w:val="24"/>
                <w:lang w:val="en-US" w:eastAsia="zh-CN"/>
              </w:rPr>
            </w:pPr>
            <w:r>
              <w:rPr>
                <w:rFonts w:hint="eastAsia" w:ascii="Times New Roman" w:hAnsi="Times New Roman"/>
                <w:b/>
                <w:color w:val="806000" w:themeColor="accent4" w:themeShade="80"/>
                <w:sz w:val="24"/>
                <w:szCs w:val="24"/>
              </w:rPr>
              <w:t>教学难点：</w:t>
            </w:r>
            <w:r>
              <w:rPr>
                <w:rFonts w:hint="eastAsia" w:ascii="Times New Roman" w:hAnsi="Times New Roman"/>
                <w:b/>
                <w:color w:val="806000" w:themeColor="accent4" w:themeShade="80"/>
                <w:sz w:val="24"/>
                <w:szCs w:val="24"/>
                <w:lang w:val="en-US" w:eastAsia="zh-CN"/>
              </w:rPr>
              <w:t>讨论制定幼儿园岗位职责</w:t>
            </w:r>
          </w:p>
        </w:tc>
      </w:tr>
      <w:tr w14:paraId="15AB42E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4FC88A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教学方法</w:t>
            </w:r>
          </w:p>
        </w:tc>
        <w:tc>
          <w:tcPr>
            <w:tcW w:w="9394" w:type="dxa"/>
            <w:gridSpan w:val="2"/>
            <w:tcBorders>
              <w:tl2br w:val="nil"/>
              <w:tr2bl w:val="nil"/>
            </w:tcBorders>
            <w:vAlign w:val="center"/>
          </w:tcPr>
          <w:p w14:paraId="1F984BF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讲授法、问答法、讨论法</w:t>
            </w:r>
          </w:p>
        </w:tc>
      </w:tr>
      <w:tr w14:paraId="5DD049A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DF74007">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教学用具</w:t>
            </w:r>
          </w:p>
        </w:tc>
        <w:tc>
          <w:tcPr>
            <w:tcW w:w="9394" w:type="dxa"/>
            <w:gridSpan w:val="2"/>
            <w:tcBorders>
              <w:tl2br w:val="nil"/>
              <w:tr2bl w:val="nil"/>
            </w:tcBorders>
            <w:vAlign w:val="center"/>
          </w:tcPr>
          <w:p w14:paraId="48DBA43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36E08C8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C79C78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教学设计</w:t>
            </w:r>
          </w:p>
        </w:tc>
        <w:tc>
          <w:tcPr>
            <w:tcW w:w="9394" w:type="dxa"/>
            <w:gridSpan w:val="2"/>
            <w:tcBorders>
              <w:tl2br w:val="nil"/>
              <w:tr2bl w:val="nil"/>
            </w:tcBorders>
            <w:vAlign w:val="center"/>
          </w:tcPr>
          <w:p w14:paraId="1619D279">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10D0668E">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tc>
      </w:tr>
      <w:tr w14:paraId="0F13FC4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2DA797C0">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color w:val="FFFFFF" w:themeColor="background1"/>
                <w:sz w:val="28"/>
                <w:szCs w:val="28"/>
                <w14:textFill>
                  <w14:solidFill>
                    <w14:schemeClr w14:val="bg1"/>
                  </w14:solidFill>
                </w14:textFill>
              </w:rPr>
            </w:pPr>
            <w:r>
              <w:rPr>
                <w:rFonts w:hint="eastAsia" w:ascii="宋体" w:hAnsi="宋体" w:eastAsia="宋体" w:cs="宋体"/>
                <w:b/>
                <w:bCs w:val="0"/>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363A838E">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eastAsia" w:ascii="Times New Roman" w:hAnsi="Times New Roman"/>
                <w:b/>
                <w:bCs w:val="0"/>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783D2F02">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default" w:ascii="Times New Roman" w:hAnsi="Times New Roman"/>
                <w:b/>
                <w:bCs w:val="0"/>
                <w:color w:val="FFFFFF" w:themeColor="background1"/>
                <w:sz w:val="28"/>
                <w:szCs w:val="28"/>
                <w14:textFill>
                  <w14:solidFill>
                    <w14:schemeClr w14:val="bg1"/>
                  </w14:solidFill>
                </w14:textFill>
              </w:rPr>
              <w:t>设计意图</w:t>
            </w:r>
          </w:p>
        </w:tc>
      </w:tr>
      <w:tr w14:paraId="139EDA3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3C3C70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考勤</w:t>
            </w:r>
          </w:p>
          <w:p w14:paraId="2EA3E6B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w:t>
            </w:r>
            <w:r>
              <w:rPr>
                <w:rFonts w:hint="eastAsia" w:ascii="宋体" w:hAnsi="宋体" w:eastAsia="宋体" w:cs="宋体"/>
                <w:b/>
                <w:color w:val="806000" w:themeColor="accent4" w:themeShade="80"/>
                <w:sz w:val="28"/>
                <w:szCs w:val="28"/>
                <w:lang w:val="en-US" w:eastAsia="zh-CN"/>
              </w:rPr>
              <w:t>2min</w:t>
            </w:r>
            <w:r>
              <w:rPr>
                <w:rFonts w:hint="eastAsia" w:ascii="宋体" w:hAnsi="宋体" w:eastAsia="宋体" w:cs="宋体"/>
                <w:b/>
                <w:color w:val="806000" w:themeColor="accent4" w:themeShade="80"/>
                <w:sz w:val="28"/>
                <w:szCs w:val="28"/>
                <w:lang w:eastAsia="zh-CN"/>
              </w:rPr>
              <w:t>）</w:t>
            </w:r>
          </w:p>
        </w:tc>
        <w:tc>
          <w:tcPr>
            <w:tcW w:w="7479" w:type="dxa"/>
            <w:tcBorders>
              <w:tl2br w:val="nil"/>
              <w:tr2bl w:val="nil"/>
            </w:tcBorders>
            <w:vAlign w:val="center"/>
          </w:tcPr>
          <w:p w14:paraId="1899D7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4CD67F50">
            <w:pPr>
              <w:keepNext w:val="0"/>
              <w:keepLines w:val="0"/>
              <w:suppressLineNumbers w:val="0"/>
              <w:spacing w:before="0" w:beforeAutospacing="0" w:after="0" w:afterAutospacing="0" w:line="360" w:lineRule="exact"/>
              <w:ind w:left="0" w:right="0"/>
              <w:rPr>
                <w:rFonts w:hint="eastAsia" w:ascii="Times New Roman" w:hAnsi="Times New Roman"/>
                <w:sz w:val="24"/>
                <w:szCs w:val="24"/>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915" w:type="dxa"/>
            <w:tcBorders>
              <w:tl2br w:val="nil"/>
              <w:tr2bl w:val="nil"/>
            </w:tcBorders>
            <w:vAlign w:val="center"/>
          </w:tcPr>
          <w:p w14:paraId="135955D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培养学生的组织纪律性,掌握学生的出勤情况</w:t>
            </w:r>
          </w:p>
        </w:tc>
      </w:tr>
      <w:tr w14:paraId="2249B25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BD7CD36">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5A3A0D9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（40min）</w:t>
            </w:r>
          </w:p>
        </w:tc>
        <w:tc>
          <w:tcPr>
            <w:tcW w:w="7479" w:type="dxa"/>
            <w:tcBorders>
              <w:tl2br w:val="nil"/>
              <w:tr2bl w:val="nil"/>
            </w:tcBorders>
            <w:vAlign w:val="center"/>
          </w:tcPr>
          <w:p w14:paraId="35969DBB">
            <w:pPr>
              <w:keepNext w:val="0"/>
              <w:keepLines w:val="0"/>
              <w:suppressLineNumbers w:val="0"/>
              <w:spacing w:before="0" w:beforeAutospacing="0" w:after="0" w:afterAutospacing="0" w:line="360" w:lineRule="exact"/>
              <w:ind w:left="0" w:right="0"/>
              <w:jc w:val="left"/>
              <w:rPr>
                <w:rFonts w:hint="eastAsia" w:ascii="宋体" w:hAnsi="宋体"/>
                <w:color w:val="C00000"/>
                <w:sz w:val="24"/>
                <w:szCs w:val="24"/>
              </w:rPr>
            </w:pPr>
            <w:r>
              <w:rPr>
                <w:rFonts w:hint="eastAsia" w:ascii="宋体" w:hAnsi="宋体"/>
                <w:color w:val="C00000"/>
                <w:sz w:val="24"/>
                <w:szCs w:val="24"/>
                <w:lang w:val="en-US" w:eastAsia="zh-CN"/>
              </w:rPr>
              <w:t>任务一</w:t>
            </w:r>
            <w:r>
              <w:rPr>
                <w:rFonts w:hint="eastAsia" w:ascii="宋体" w:hAnsi="宋体"/>
                <w:color w:val="C00000"/>
                <w:sz w:val="24"/>
                <w:szCs w:val="24"/>
              </w:rPr>
              <w:t>：学前教育行政</w:t>
            </w:r>
          </w:p>
          <w:p w14:paraId="50365322">
            <w:pPr>
              <w:keepNext w:val="0"/>
              <w:keepLines w:val="0"/>
              <w:suppressLineNumbers w:val="0"/>
              <w:spacing w:before="0" w:beforeAutospacing="0" w:after="0" w:afterAutospacing="0" w:line="360" w:lineRule="exact"/>
              <w:ind w:left="0" w:right="0"/>
              <w:jc w:val="left"/>
              <w:rPr>
                <w:rFonts w:hint="eastAsia" w:ascii="宋体" w:hAnsi="宋体"/>
                <w:sz w:val="24"/>
                <w:szCs w:val="24"/>
              </w:rPr>
            </w:pPr>
            <w:r>
              <w:rPr>
                <w:rFonts w:hint="eastAsia" w:ascii="宋体" w:hAnsi="宋体"/>
                <w:sz w:val="24"/>
                <w:szCs w:val="24"/>
              </w:rPr>
              <w:t>一、什么是教育行政</w:t>
            </w:r>
          </w:p>
          <w:p w14:paraId="7188D38C">
            <w:pPr>
              <w:keepNext w:val="0"/>
              <w:keepLines w:val="0"/>
              <w:suppressLineNumbers w:val="0"/>
              <w:spacing w:before="0" w:beforeAutospacing="0" w:after="0" w:afterAutospacing="0" w:line="360" w:lineRule="exact"/>
              <w:ind w:left="0" w:right="0" w:firstLine="588" w:firstLineChars="245"/>
              <w:jc w:val="left"/>
              <w:rPr>
                <w:rFonts w:hint="eastAsia" w:ascii="宋体" w:hAnsi="宋体"/>
                <w:sz w:val="24"/>
                <w:szCs w:val="24"/>
              </w:rPr>
            </w:pPr>
            <w:r>
              <w:rPr>
                <w:rFonts w:hint="eastAsia" w:ascii="宋体" w:hAnsi="宋体"/>
                <w:sz w:val="24"/>
                <w:szCs w:val="24"/>
              </w:rPr>
              <w:t>教育行政是指教育领域的行政管理。是教育行政机关对教育事业的管理。教育行政机关是国务院和地方各级人民政府担负教育行政管理职能的专门机关。</w:t>
            </w:r>
          </w:p>
          <w:p w14:paraId="2A23234E">
            <w:pPr>
              <w:keepNext w:val="0"/>
              <w:keepLines w:val="0"/>
              <w:suppressLineNumbers w:val="0"/>
              <w:spacing w:before="0" w:beforeAutospacing="0" w:after="0" w:afterAutospacing="0" w:line="360" w:lineRule="exact"/>
              <w:ind w:left="0" w:right="0"/>
              <w:jc w:val="left"/>
              <w:rPr>
                <w:rFonts w:hint="eastAsia" w:ascii="宋体" w:hAnsi="宋体"/>
                <w:sz w:val="24"/>
                <w:szCs w:val="24"/>
              </w:rPr>
            </w:pPr>
            <w:r>
              <w:rPr>
                <w:rFonts w:hint="eastAsia" w:ascii="宋体" w:hAnsi="宋体"/>
                <w:sz w:val="24"/>
                <w:szCs w:val="24"/>
              </w:rPr>
              <w:t>二、教育行政体制与改革</w:t>
            </w:r>
          </w:p>
          <w:p w14:paraId="6083C530">
            <w:pPr>
              <w:keepNext w:val="0"/>
              <w:keepLines w:val="0"/>
              <w:suppressLineNumbers w:val="0"/>
              <w:spacing w:before="0" w:beforeAutospacing="0" w:after="0" w:afterAutospacing="0" w:line="360" w:lineRule="exact"/>
              <w:ind w:left="0" w:right="0" w:firstLine="588" w:firstLineChars="245"/>
              <w:jc w:val="left"/>
              <w:rPr>
                <w:rFonts w:hint="eastAsia" w:ascii="宋体" w:hAnsi="宋体"/>
                <w:sz w:val="24"/>
                <w:szCs w:val="24"/>
              </w:rPr>
            </w:pPr>
            <w:r>
              <w:rPr>
                <w:rFonts w:hint="eastAsia" w:ascii="宋体" w:hAnsi="宋体"/>
                <w:sz w:val="24"/>
                <w:szCs w:val="24"/>
              </w:rPr>
              <w:t>教育行政是国家行政体制的一个组成部分，是国家管理教育事业的基本制度系统，是国家各级教育行政机构的设置、隶属关系、权限划分、责任分担等方面的制度的总称。</w:t>
            </w:r>
          </w:p>
          <w:p w14:paraId="002814B1">
            <w:pPr>
              <w:keepNext w:val="0"/>
              <w:keepLines w:val="0"/>
              <w:suppressLineNumbers w:val="0"/>
              <w:spacing w:before="0" w:beforeAutospacing="0" w:after="0" w:afterAutospacing="0" w:line="360" w:lineRule="exact"/>
              <w:ind w:left="0" w:right="0"/>
              <w:jc w:val="left"/>
              <w:rPr>
                <w:rFonts w:hint="eastAsia" w:ascii="宋体" w:hAnsi="宋体"/>
                <w:sz w:val="24"/>
                <w:szCs w:val="24"/>
              </w:rPr>
            </w:pPr>
            <w:r>
              <w:rPr>
                <w:rFonts w:hint="eastAsia" w:ascii="宋体" w:hAnsi="宋体"/>
                <w:sz w:val="24"/>
                <w:szCs w:val="24"/>
              </w:rPr>
              <w:t>三、学前教育行政体制与改革</w:t>
            </w:r>
          </w:p>
          <w:p w14:paraId="3841867C">
            <w:pPr>
              <w:keepNext w:val="0"/>
              <w:keepLines w:val="0"/>
              <w:suppressLineNumbers w:val="0"/>
              <w:spacing w:before="0" w:beforeAutospacing="0" w:after="0" w:afterAutospacing="0" w:line="360" w:lineRule="exact"/>
              <w:ind w:left="0" w:right="0"/>
              <w:jc w:val="left"/>
              <w:rPr>
                <w:rFonts w:hint="eastAsia" w:ascii="宋体" w:hAnsi="宋体"/>
                <w:sz w:val="24"/>
                <w:szCs w:val="24"/>
              </w:rPr>
            </w:pPr>
            <w:r>
              <w:rPr>
                <w:rFonts w:hint="eastAsia" w:ascii="宋体" w:hAnsi="宋体"/>
                <w:sz w:val="24"/>
                <w:szCs w:val="24"/>
              </w:rPr>
              <w:t>（一）学前教育行政体制</w:t>
            </w:r>
          </w:p>
          <w:p w14:paraId="4B71CBAA">
            <w:pPr>
              <w:keepNext w:val="0"/>
              <w:keepLines w:val="0"/>
              <w:suppressLineNumbers w:val="0"/>
              <w:spacing w:before="0" w:beforeAutospacing="0" w:after="0" w:afterAutospacing="0" w:line="360" w:lineRule="exact"/>
              <w:ind w:left="0" w:right="0" w:firstLine="588" w:firstLineChars="245"/>
              <w:jc w:val="left"/>
              <w:rPr>
                <w:rFonts w:hint="eastAsia" w:ascii="宋体" w:hAnsi="宋体"/>
                <w:sz w:val="24"/>
                <w:szCs w:val="24"/>
              </w:rPr>
            </w:pPr>
            <w:r>
              <w:rPr>
                <w:rFonts w:hint="eastAsia" w:ascii="宋体" w:hAnsi="宋体"/>
                <w:sz w:val="24"/>
                <w:szCs w:val="24"/>
              </w:rPr>
              <w:t>1、地方负责，学前教育地方化</w:t>
            </w:r>
          </w:p>
          <w:p w14:paraId="7309FE4C">
            <w:pPr>
              <w:keepNext w:val="0"/>
              <w:keepLines w:val="0"/>
              <w:suppressLineNumbers w:val="0"/>
              <w:spacing w:before="0" w:beforeAutospacing="0" w:after="0" w:afterAutospacing="0" w:line="360" w:lineRule="exact"/>
              <w:ind w:left="0" w:right="0" w:firstLine="588" w:firstLineChars="245"/>
              <w:jc w:val="left"/>
              <w:rPr>
                <w:rFonts w:hint="eastAsia" w:ascii="宋体" w:hAnsi="宋体"/>
                <w:sz w:val="24"/>
                <w:szCs w:val="24"/>
              </w:rPr>
            </w:pPr>
            <w:r>
              <w:rPr>
                <w:rFonts w:hint="eastAsia" w:ascii="宋体" w:hAnsi="宋体"/>
                <w:sz w:val="24"/>
                <w:szCs w:val="24"/>
              </w:rPr>
              <w:t>2、分级管理，各负其责</w:t>
            </w:r>
          </w:p>
          <w:p w14:paraId="73D78CA0">
            <w:pPr>
              <w:keepNext w:val="0"/>
              <w:keepLines w:val="0"/>
              <w:suppressLineNumbers w:val="0"/>
              <w:spacing w:before="0" w:beforeAutospacing="0" w:after="0" w:afterAutospacing="0" w:line="360" w:lineRule="exact"/>
              <w:ind w:left="0" w:right="0" w:firstLine="588" w:firstLineChars="245"/>
              <w:rPr>
                <w:rFonts w:hint="eastAsia" w:ascii="宋体" w:hAnsi="宋体"/>
                <w:sz w:val="24"/>
                <w:szCs w:val="24"/>
              </w:rPr>
            </w:pPr>
            <w:r>
              <w:rPr>
                <w:rFonts w:hint="eastAsia" w:ascii="宋体" w:hAnsi="宋体"/>
                <w:sz w:val="24"/>
                <w:szCs w:val="24"/>
              </w:rPr>
              <w:t>“分级管理”即中央、省（自治区、直辖市）、地市及县乡的各级政府教育职能部门对学前教育实施分级管理。</w:t>
            </w:r>
          </w:p>
          <w:p w14:paraId="05F75A43">
            <w:pPr>
              <w:keepNext w:val="0"/>
              <w:keepLines w:val="0"/>
              <w:suppressLineNumbers w:val="0"/>
              <w:spacing w:before="0" w:beforeAutospacing="0" w:after="0" w:afterAutospacing="0" w:line="360" w:lineRule="exact"/>
              <w:ind w:left="0" w:right="0" w:firstLine="588" w:firstLineChars="245"/>
              <w:rPr>
                <w:rFonts w:hint="eastAsia" w:ascii="宋体" w:hAnsi="宋体"/>
                <w:sz w:val="24"/>
                <w:szCs w:val="24"/>
              </w:rPr>
            </w:pPr>
            <w:r>
              <w:rPr>
                <w:rFonts w:hint="eastAsia" w:ascii="宋体" w:hAnsi="宋体"/>
                <w:sz w:val="24"/>
                <w:szCs w:val="24"/>
              </w:rPr>
              <w:t>3、分工负责，学前教育社会化</w:t>
            </w:r>
          </w:p>
          <w:p w14:paraId="320249F2">
            <w:pPr>
              <w:keepNext w:val="0"/>
              <w:keepLines w:val="0"/>
              <w:suppressLineNumbers w:val="0"/>
              <w:spacing w:before="0" w:beforeAutospacing="0" w:after="0" w:afterAutospacing="0" w:line="360" w:lineRule="exact"/>
              <w:ind w:left="0" w:right="0" w:firstLine="588" w:firstLineChars="245"/>
              <w:rPr>
                <w:rFonts w:hint="eastAsia" w:ascii="宋体" w:hAnsi="宋体"/>
                <w:sz w:val="24"/>
                <w:szCs w:val="24"/>
              </w:rPr>
            </w:pPr>
            <w:r>
              <w:rPr>
                <w:rFonts w:hint="eastAsia" w:ascii="宋体" w:hAnsi="宋体"/>
                <w:sz w:val="24"/>
                <w:szCs w:val="24"/>
              </w:rPr>
              <w:t>学前教育涉及的领域非常广泛，因此，除各级教育职能部门负责管理外，还需要有有关部门分工负责。</w:t>
            </w:r>
          </w:p>
          <w:p w14:paraId="6228C9E9">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（二）学前教育管理体制的改革</w:t>
            </w:r>
          </w:p>
          <w:p w14:paraId="3362438A">
            <w:pPr>
              <w:keepNext w:val="0"/>
              <w:keepLines w:val="0"/>
              <w:suppressLineNumbers w:val="0"/>
              <w:spacing w:before="0" w:beforeAutospacing="0" w:after="0" w:afterAutospacing="0" w:line="360" w:lineRule="exact"/>
              <w:ind w:left="0" w:right="0" w:firstLine="588" w:firstLineChars="245"/>
              <w:rPr>
                <w:rFonts w:hint="eastAsia" w:ascii="宋体" w:hAnsi="宋体"/>
                <w:sz w:val="24"/>
                <w:szCs w:val="24"/>
              </w:rPr>
            </w:pPr>
            <w:r>
              <w:rPr>
                <w:rFonts w:hint="eastAsia" w:ascii="宋体" w:hAnsi="宋体"/>
                <w:sz w:val="24"/>
                <w:szCs w:val="24"/>
              </w:rPr>
              <w:t>我国学前教育管理体制经历了一个逐步建立建全和发展的过程。在发展过程中存在着这样和那样的问题，各教育行政部门正在下大力气进行学前教育管理体制的改革。</w:t>
            </w:r>
          </w:p>
          <w:p w14:paraId="07C3C366">
            <w:pPr>
              <w:keepNext w:val="0"/>
              <w:keepLines w:val="0"/>
              <w:suppressLineNumbers w:val="0"/>
              <w:spacing w:before="0" w:beforeAutospacing="0" w:after="0" w:afterAutospacing="0" w:line="360" w:lineRule="exact"/>
              <w:ind w:left="0" w:right="0"/>
              <w:rPr>
                <w:rFonts w:hint="eastAsia" w:ascii="宋体" w:hAnsi="宋体"/>
                <w:color w:val="C00000"/>
                <w:sz w:val="24"/>
                <w:szCs w:val="24"/>
              </w:rPr>
            </w:pPr>
            <w:r>
              <w:rPr>
                <w:rFonts w:hint="eastAsia" w:ascii="宋体" w:hAnsi="宋体"/>
                <w:color w:val="C00000"/>
                <w:sz w:val="24"/>
                <w:szCs w:val="24"/>
                <w:lang w:val="en-US" w:eastAsia="zh-CN"/>
              </w:rPr>
              <w:t>任务二</w:t>
            </w:r>
            <w:r>
              <w:rPr>
                <w:rFonts w:hint="eastAsia" w:ascii="宋体" w:hAnsi="宋体"/>
                <w:color w:val="C00000"/>
                <w:sz w:val="24"/>
                <w:szCs w:val="24"/>
              </w:rPr>
              <w:t>：学前教育管理原则与方法</w:t>
            </w:r>
          </w:p>
          <w:p w14:paraId="28F5AD3A">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一、学前教育管理原则概述</w:t>
            </w:r>
          </w:p>
          <w:p w14:paraId="3BC2AE5A">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（一）什么是学前教育管理原则：</w:t>
            </w:r>
          </w:p>
          <w:p w14:paraId="6F13F005">
            <w:pPr>
              <w:keepNext w:val="0"/>
              <w:keepLines w:val="0"/>
              <w:suppressLineNumbers w:val="0"/>
              <w:spacing w:before="0" w:beforeAutospacing="0" w:after="0" w:afterAutospacing="0" w:line="360" w:lineRule="exact"/>
              <w:ind w:left="0" w:right="0" w:firstLine="588" w:firstLineChars="245"/>
              <w:rPr>
                <w:rFonts w:hint="eastAsia" w:ascii="宋体" w:hAnsi="宋体"/>
                <w:sz w:val="24"/>
                <w:szCs w:val="24"/>
              </w:rPr>
            </w:pPr>
            <w:r>
              <w:rPr>
                <w:rFonts w:hint="eastAsia" w:ascii="宋体" w:hAnsi="宋体"/>
                <w:sz w:val="24"/>
                <w:szCs w:val="24"/>
              </w:rPr>
              <w:t>管理原则是指进行管理工作必须遵循的行动准则和基本要求。管理原则是管理实践的总结与概括，反映了管理活动的客观规律。同时它受社会、时代和管理对象特点的制约。管理原则在管理实践活动中起着指导和规定的作用。</w:t>
            </w:r>
          </w:p>
          <w:p w14:paraId="7E271AAD">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（二）学前教育管理原则的依据：</w:t>
            </w:r>
          </w:p>
          <w:p w14:paraId="4BF27DFE">
            <w:pPr>
              <w:keepNext w:val="0"/>
              <w:keepLines w:val="0"/>
              <w:suppressLineNumbers w:val="0"/>
              <w:spacing w:before="0" w:beforeAutospacing="0" w:after="0" w:afterAutospacing="0" w:line="360" w:lineRule="exact"/>
              <w:ind w:left="0" w:right="0" w:firstLine="588" w:firstLineChars="245"/>
              <w:rPr>
                <w:rFonts w:hint="eastAsia" w:ascii="宋体" w:hAnsi="宋体"/>
                <w:sz w:val="24"/>
                <w:szCs w:val="24"/>
              </w:rPr>
            </w:pPr>
            <w:r>
              <w:rPr>
                <w:rFonts w:hint="eastAsia" w:ascii="宋体" w:hAnsi="宋体"/>
                <w:sz w:val="24"/>
                <w:szCs w:val="24"/>
              </w:rPr>
              <w:t>1、我国学前教育的性质、任务和目标</w:t>
            </w:r>
          </w:p>
          <w:p w14:paraId="438B8DFA">
            <w:pPr>
              <w:keepNext w:val="0"/>
              <w:keepLines w:val="0"/>
              <w:suppressLineNumbers w:val="0"/>
              <w:spacing w:before="0" w:beforeAutospacing="0" w:after="0" w:afterAutospacing="0" w:line="360" w:lineRule="exact"/>
              <w:ind w:left="0" w:right="0" w:firstLine="588" w:firstLineChars="245"/>
              <w:rPr>
                <w:rFonts w:hint="eastAsia" w:ascii="宋体" w:hAnsi="宋体"/>
                <w:sz w:val="24"/>
                <w:szCs w:val="24"/>
              </w:rPr>
            </w:pPr>
            <w:r>
              <w:rPr>
                <w:rFonts w:hint="eastAsia" w:ascii="宋体" w:hAnsi="宋体"/>
                <w:sz w:val="24"/>
                <w:szCs w:val="24"/>
              </w:rPr>
              <w:t>2、教育的基本规律</w:t>
            </w:r>
          </w:p>
          <w:p w14:paraId="07594B2D">
            <w:pPr>
              <w:keepNext w:val="0"/>
              <w:keepLines w:val="0"/>
              <w:suppressLineNumbers w:val="0"/>
              <w:spacing w:before="0" w:beforeAutospacing="0" w:after="0" w:afterAutospacing="0" w:line="360" w:lineRule="exact"/>
              <w:ind w:left="0" w:right="0" w:firstLine="588" w:firstLineChars="245"/>
              <w:rPr>
                <w:rFonts w:hint="eastAsia" w:ascii="宋体" w:hAnsi="宋体"/>
                <w:sz w:val="24"/>
                <w:szCs w:val="24"/>
              </w:rPr>
            </w:pPr>
            <w:r>
              <w:rPr>
                <w:rFonts w:hint="eastAsia" w:ascii="宋体" w:hAnsi="宋体"/>
                <w:sz w:val="24"/>
                <w:szCs w:val="24"/>
              </w:rPr>
              <w:t>教育要为社会发展服务的规律，这一规律反映了教育与社会政治经济及社会生产力之间的关系；教育要适应教育对象的身心发展特点的规律，这一规律反映了教育与教育对象身心发展的关系。</w:t>
            </w:r>
          </w:p>
          <w:p w14:paraId="04BC342B">
            <w:pPr>
              <w:keepNext w:val="0"/>
              <w:keepLines w:val="0"/>
              <w:suppressLineNumbers w:val="0"/>
              <w:spacing w:before="0" w:beforeAutospacing="0" w:after="0" w:afterAutospacing="0" w:line="360" w:lineRule="exact"/>
              <w:ind w:left="0" w:right="0" w:firstLine="588" w:firstLineChars="245"/>
              <w:rPr>
                <w:rFonts w:hint="eastAsia" w:ascii="宋体" w:hAnsi="宋体"/>
                <w:sz w:val="24"/>
                <w:szCs w:val="24"/>
              </w:rPr>
            </w:pPr>
            <w:r>
              <w:rPr>
                <w:rFonts w:hint="eastAsia" w:ascii="宋体" w:hAnsi="宋体"/>
                <w:sz w:val="24"/>
                <w:szCs w:val="24"/>
              </w:rPr>
              <w:t>3、管理的规律</w:t>
            </w:r>
          </w:p>
          <w:p w14:paraId="63DD2796">
            <w:pPr>
              <w:keepNext w:val="0"/>
              <w:keepLines w:val="0"/>
              <w:suppressLineNumbers w:val="0"/>
              <w:spacing w:before="0" w:beforeAutospacing="0" w:after="0" w:afterAutospacing="0" w:line="360" w:lineRule="exact"/>
              <w:ind w:left="0" w:right="0" w:firstLine="588" w:firstLineChars="245"/>
              <w:rPr>
                <w:rFonts w:hint="eastAsia" w:ascii="宋体" w:hAnsi="宋体"/>
                <w:sz w:val="24"/>
                <w:szCs w:val="24"/>
              </w:rPr>
            </w:pPr>
            <w:r>
              <w:rPr>
                <w:rFonts w:hint="eastAsia" w:ascii="宋体" w:hAnsi="宋体"/>
                <w:sz w:val="24"/>
                <w:szCs w:val="24"/>
              </w:rPr>
              <w:fldChar w:fldCharType="begin"/>
            </w:r>
            <w:r>
              <w:rPr>
                <w:rFonts w:hint="eastAsia" w:ascii="宋体" w:hAnsi="宋体"/>
                <w:sz w:val="24"/>
                <w:szCs w:val="24"/>
              </w:rPr>
              <w:instrText xml:space="preserve"> = 1 \* GB2 </w:instrText>
            </w:r>
            <w:r>
              <w:rPr>
                <w:rFonts w:hint="eastAsia" w:ascii="宋体" w:hAnsi="宋体"/>
                <w:sz w:val="24"/>
                <w:szCs w:val="24"/>
              </w:rPr>
              <w:fldChar w:fldCharType="separate"/>
            </w:r>
            <w:r>
              <w:rPr>
                <w:rFonts w:hint="eastAsia" w:ascii="宋体" w:hAnsi="宋体"/>
                <w:sz w:val="24"/>
                <w:szCs w:val="24"/>
              </w:rPr>
              <w:t>⑴</w:t>
            </w:r>
            <w:r>
              <w:rPr>
                <w:rFonts w:hint="eastAsia" w:ascii="宋体" w:hAnsi="宋体"/>
                <w:sz w:val="24"/>
                <w:szCs w:val="24"/>
              </w:rPr>
              <w:fldChar w:fldCharType="end"/>
            </w:r>
            <w:r>
              <w:rPr>
                <w:rFonts w:hint="eastAsia" w:ascii="宋体" w:hAnsi="宋体"/>
                <w:sz w:val="24"/>
                <w:szCs w:val="24"/>
              </w:rPr>
              <w:t>整体优化</w:t>
            </w:r>
          </w:p>
          <w:p w14:paraId="238A8EB8">
            <w:pPr>
              <w:keepNext w:val="0"/>
              <w:keepLines w:val="0"/>
              <w:suppressLineNumbers w:val="0"/>
              <w:spacing w:before="0" w:beforeAutospacing="0" w:after="0" w:afterAutospacing="0" w:line="360" w:lineRule="exact"/>
              <w:ind w:left="0" w:right="0" w:firstLine="588" w:firstLineChars="245"/>
              <w:rPr>
                <w:rFonts w:hint="eastAsia" w:ascii="宋体" w:hAnsi="宋体"/>
                <w:sz w:val="24"/>
                <w:szCs w:val="24"/>
              </w:rPr>
            </w:pPr>
            <w:r>
              <w:rPr>
                <w:rFonts w:hint="eastAsia" w:ascii="宋体" w:hAnsi="宋体"/>
                <w:sz w:val="24"/>
                <w:szCs w:val="24"/>
              </w:rPr>
              <w:fldChar w:fldCharType="begin"/>
            </w:r>
            <w:r>
              <w:rPr>
                <w:rFonts w:hint="eastAsia" w:ascii="宋体" w:hAnsi="宋体"/>
                <w:sz w:val="24"/>
                <w:szCs w:val="24"/>
              </w:rPr>
              <w:instrText xml:space="preserve"> = 2 \* GB2 </w:instrText>
            </w:r>
            <w:r>
              <w:rPr>
                <w:rFonts w:hint="eastAsia" w:ascii="宋体" w:hAnsi="宋体"/>
                <w:sz w:val="24"/>
                <w:szCs w:val="24"/>
              </w:rPr>
              <w:fldChar w:fldCharType="separate"/>
            </w:r>
            <w:r>
              <w:rPr>
                <w:rFonts w:hint="eastAsia" w:ascii="宋体" w:hAnsi="宋体"/>
                <w:sz w:val="24"/>
                <w:szCs w:val="24"/>
              </w:rPr>
              <w:t>⑵</w:t>
            </w:r>
            <w:r>
              <w:rPr>
                <w:rFonts w:hint="eastAsia" w:ascii="宋体" w:hAnsi="宋体"/>
                <w:sz w:val="24"/>
                <w:szCs w:val="24"/>
              </w:rPr>
              <w:fldChar w:fldCharType="end"/>
            </w:r>
            <w:r>
              <w:rPr>
                <w:rFonts w:hint="eastAsia" w:ascii="宋体" w:hAnsi="宋体"/>
                <w:sz w:val="24"/>
                <w:szCs w:val="24"/>
              </w:rPr>
              <w:t>合理组合</w:t>
            </w:r>
          </w:p>
          <w:p w14:paraId="5D65DAC0">
            <w:pPr>
              <w:keepNext w:val="0"/>
              <w:keepLines w:val="0"/>
              <w:suppressLineNumbers w:val="0"/>
              <w:spacing w:before="0" w:beforeAutospacing="0" w:after="0" w:afterAutospacing="0" w:line="360" w:lineRule="exact"/>
              <w:ind w:left="0" w:right="0" w:firstLine="588" w:firstLineChars="245"/>
              <w:rPr>
                <w:rFonts w:hint="eastAsia" w:ascii="宋体" w:hAnsi="宋体"/>
                <w:sz w:val="24"/>
                <w:szCs w:val="24"/>
              </w:rPr>
            </w:pPr>
            <w:r>
              <w:rPr>
                <w:rFonts w:hint="eastAsia" w:ascii="宋体" w:hAnsi="宋体"/>
                <w:sz w:val="24"/>
                <w:szCs w:val="24"/>
              </w:rPr>
              <w:fldChar w:fldCharType="begin"/>
            </w:r>
            <w:r>
              <w:rPr>
                <w:rFonts w:hint="eastAsia" w:ascii="宋体" w:hAnsi="宋体"/>
                <w:sz w:val="24"/>
                <w:szCs w:val="24"/>
              </w:rPr>
              <w:instrText xml:space="preserve"> = 3 \* GB2 </w:instrText>
            </w:r>
            <w:r>
              <w:rPr>
                <w:rFonts w:hint="eastAsia" w:ascii="宋体" w:hAnsi="宋体"/>
                <w:sz w:val="24"/>
                <w:szCs w:val="24"/>
              </w:rPr>
              <w:fldChar w:fldCharType="separate"/>
            </w:r>
            <w:r>
              <w:rPr>
                <w:rFonts w:hint="eastAsia" w:ascii="宋体" w:hAnsi="宋体"/>
                <w:sz w:val="24"/>
                <w:szCs w:val="24"/>
              </w:rPr>
              <w:t>⑶</w:t>
            </w:r>
            <w:r>
              <w:rPr>
                <w:rFonts w:hint="eastAsia" w:ascii="宋体" w:hAnsi="宋体"/>
                <w:sz w:val="24"/>
                <w:szCs w:val="24"/>
              </w:rPr>
              <w:fldChar w:fldCharType="end"/>
            </w:r>
            <w:r>
              <w:rPr>
                <w:rFonts w:hint="eastAsia" w:ascii="宋体" w:hAnsi="宋体"/>
                <w:sz w:val="24"/>
                <w:szCs w:val="24"/>
              </w:rPr>
              <w:t>开放与闭合的统一</w:t>
            </w:r>
          </w:p>
          <w:p w14:paraId="265FF6BB">
            <w:pPr>
              <w:keepNext w:val="0"/>
              <w:keepLines w:val="0"/>
              <w:suppressLineNumbers w:val="0"/>
              <w:spacing w:before="0" w:beforeAutospacing="0" w:after="0" w:afterAutospacing="0" w:line="360" w:lineRule="exact"/>
              <w:ind w:left="0" w:right="0" w:firstLine="588" w:firstLineChars="245"/>
              <w:rPr>
                <w:rFonts w:hint="eastAsia" w:ascii="宋体" w:hAnsi="宋体"/>
                <w:sz w:val="24"/>
                <w:szCs w:val="24"/>
              </w:rPr>
            </w:pPr>
            <w:r>
              <w:rPr>
                <w:rFonts w:hint="eastAsia" w:ascii="宋体" w:hAnsi="宋体"/>
                <w:sz w:val="24"/>
                <w:szCs w:val="24"/>
              </w:rPr>
              <w:fldChar w:fldCharType="begin"/>
            </w:r>
            <w:r>
              <w:rPr>
                <w:rFonts w:hint="eastAsia" w:ascii="宋体" w:hAnsi="宋体"/>
                <w:sz w:val="24"/>
                <w:szCs w:val="24"/>
              </w:rPr>
              <w:instrText xml:space="preserve"> = 4 \* GB2 </w:instrText>
            </w:r>
            <w:r>
              <w:rPr>
                <w:rFonts w:hint="eastAsia" w:ascii="宋体" w:hAnsi="宋体"/>
                <w:sz w:val="24"/>
                <w:szCs w:val="24"/>
              </w:rPr>
              <w:fldChar w:fldCharType="separate"/>
            </w:r>
            <w:r>
              <w:rPr>
                <w:rFonts w:hint="eastAsia" w:ascii="宋体" w:hAnsi="宋体"/>
                <w:sz w:val="24"/>
                <w:szCs w:val="24"/>
              </w:rPr>
              <w:t>⑷</w:t>
            </w:r>
            <w:r>
              <w:rPr>
                <w:rFonts w:hint="eastAsia" w:ascii="宋体" w:hAnsi="宋体"/>
                <w:sz w:val="24"/>
                <w:szCs w:val="24"/>
              </w:rPr>
              <w:fldChar w:fldCharType="end"/>
            </w:r>
            <w:r>
              <w:rPr>
                <w:rFonts w:hint="eastAsia" w:ascii="宋体" w:hAnsi="宋体"/>
                <w:sz w:val="24"/>
                <w:szCs w:val="24"/>
              </w:rPr>
              <w:t>动态平衡</w:t>
            </w:r>
          </w:p>
          <w:p w14:paraId="31674F70">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（三）学前教育管理的基本原则</w:t>
            </w:r>
          </w:p>
          <w:p w14:paraId="6A5258BD">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1、方向性原则</w:t>
            </w:r>
          </w:p>
          <w:p w14:paraId="154DD73D">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2、“一切为了孩子”的原则</w:t>
            </w:r>
          </w:p>
          <w:p w14:paraId="5FA527D9">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3、促进学前教育事业发展的原则</w:t>
            </w:r>
          </w:p>
          <w:p w14:paraId="17DB2BE3">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 xml:space="preserve">4、保教结合的原则 </w:t>
            </w:r>
          </w:p>
          <w:p w14:paraId="746C286B">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5、民主管理的原则</w:t>
            </w:r>
          </w:p>
          <w:p w14:paraId="2178DC19">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6、科学管理原则</w:t>
            </w:r>
          </w:p>
          <w:p w14:paraId="61DCB96B">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二、学前教育管理研究的方法</w:t>
            </w:r>
          </w:p>
          <w:p w14:paraId="7E53D508">
            <w:pPr>
              <w:keepNext w:val="0"/>
              <w:keepLines w:val="0"/>
              <w:suppressLineNumbers w:val="0"/>
              <w:spacing w:before="0" w:beforeAutospacing="0" w:after="0" w:afterAutospacing="0" w:line="360" w:lineRule="exact"/>
              <w:ind w:left="0" w:right="0" w:firstLine="588" w:firstLineChars="245"/>
              <w:rPr>
                <w:rFonts w:hint="eastAsia" w:ascii="宋体" w:hAnsi="宋体"/>
                <w:sz w:val="24"/>
                <w:szCs w:val="24"/>
              </w:rPr>
            </w:pPr>
            <w:r>
              <w:rPr>
                <w:rFonts w:hint="eastAsia" w:ascii="宋体" w:hAnsi="宋体"/>
                <w:sz w:val="24"/>
                <w:szCs w:val="24"/>
              </w:rPr>
              <w:t>（一）调查法</w:t>
            </w:r>
          </w:p>
          <w:p w14:paraId="0BE1DD7F">
            <w:pPr>
              <w:keepNext w:val="0"/>
              <w:keepLines w:val="0"/>
              <w:suppressLineNumbers w:val="0"/>
              <w:spacing w:before="0" w:beforeAutospacing="0" w:after="0" w:afterAutospacing="0" w:line="360" w:lineRule="exact"/>
              <w:ind w:left="0" w:right="0" w:firstLine="588" w:firstLineChars="245"/>
              <w:rPr>
                <w:rFonts w:hint="eastAsia" w:ascii="宋体" w:hAnsi="宋体"/>
                <w:sz w:val="24"/>
                <w:szCs w:val="24"/>
              </w:rPr>
            </w:pPr>
            <w:r>
              <w:rPr>
                <w:rFonts w:hint="eastAsia" w:ascii="宋体" w:hAnsi="宋体"/>
                <w:sz w:val="24"/>
                <w:szCs w:val="24"/>
              </w:rPr>
              <w:t>（二）实验法</w:t>
            </w:r>
          </w:p>
          <w:p w14:paraId="564D5E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sz w:val="24"/>
                <w:szCs w:val="24"/>
              </w:rPr>
            </w:pPr>
            <w:r>
              <w:rPr>
                <w:rFonts w:hint="eastAsia" w:ascii="宋体" w:hAnsi="宋体"/>
                <w:sz w:val="24"/>
                <w:szCs w:val="24"/>
              </w:rPr>
              <w:t>（三）经验总结法和行动研究法</w:t>
            </w:r>
          </w:p>
          <w:p w14:paraId="372B15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宋体" w:hAnsi="宋体"/>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2F2E44E7">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lang w:val="en-US" w:eastAsia="zh-CN"/>
              </w:rPr>
              <w:t>结合幼儿园管理的实际情况讲解此内容</w:t>
            </w:r>
            <w:r>
              <w:rPr>
                <w:rFonts w:hint="eastAsia" w:ascii="Times New Roman" w:hAnsi="Times New Roman"/>
                <w:b w:val="0"/>
                <w:bCs w:val="0"/>
                <w:sz w:val="24"/>
                <w:szCs w:val="24"/>
                <w:lang w:eastAsia="zh-CN"/>
              </w:rPr>
              <w:t>，从而</w:t>
            </w:r>
            <w:r>
              <w:rPr>
                <w:rFonts w:hint="eastAsia" w:ascii="Times New Roman" w:hAnsi="Times New Roman"/>
                <w:b w:val="0"/>
                <w:bCs w:val="0"/>
                <w:sz w:val="24"/>
                <w:szCs w:val="24"/>
              </w:rPr>
              <w:t>激发学生的学习欲望</w:t>
            </w:r>
            <w:r>
              <w:rPr>
                <w:rFonts w:hint="eastAsia" w:ascii="Times New Roman" w:hAnsi="Times New Roman"/>
                <w:b w:val="0"/>
                <w:bCs w:val="0"/>
                <w:sz w:val="24"/>
                <w:szCs w:val="24"/>
                <w:lang w:eastAsia="zh-CN"/>
              </w:rPr>
              <w:t>，</w:t>
            </w:r>
            <w:r>
              <w:rPr>
                <w:rFonts w:hint="eastAsia" w:ascii="Times New Roman" w:hAnsi="Times New Roman"/>
                <w:b w:val="0"/>
                <w:bCs w:val="0"/>
                <w:sz w:val="24"/>
                <w:szCs w:val="24"/>
                <w:lang w:val="en-US" w:eastAsia="zh-CN"/>
              </w:rPr>
              <w:t>及理论联系实际的能力</w:t>
            </w:r>
            <w:r>
              <w:rPr>
                <w:rFonts w:hint="eastAsia" w:ascii="Times New Roman" w:hAnsi="Times New Roman"/>
                <w:b w:val="0"/>
                <w:bCs w:val="0"/>
                <w:sz w:val="24"/>
                <w:szCs w:val="24"/>
              </w:rPr>
              <w:t>。</w:t>
            </w:r>
          </w:p>
        </w:tc>
      </w:tr>
      <w:tr w14:paraId="57E81E9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533C1C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作业布置</w:t>
            </w:r>
          </w:p>
          <w:p w14:paraId="38F53AAE">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val="0"/>
                <w:bCs w:val="0"/>
                <w:color w:val="806000" w:themeColor="accent4" w:themeShade="80"/>
                <w:sz w:val="28"/>
                <w:szCs w:val="28"/>
              </w:rPr>
              <w:t>（</w:t>
            </w:r>
            <w:r>
              <w:rPr>
                <w:rFonts w:hint="eastAsia" w:ascii="宋体" w:hAnsi="宋体" w:eastAsia="宋体" w:cs="宋体"/>
                <w:b w:val="0"/>
                <w:bCs w:val="0"/>
                <w:color w:val="806000" w:themeColor="accent4" w:themeShade="80"/>
                <w:sz w:val="28"/>
                <w:szCs w:val="28"/>
                <w:lang w:val="en-US" w:eastAsia="zh-CN"/>
              </w:rPr>
              <w:t>3</w:t>
            </w:r>
            <w:r>
              <w:rPr>
                <w:rFonts w:hint="eastAsia" w:ascii="宋体" w:hAnsi="宋体" w:eastAsia="宋体" w:cs="宋体"/>
                <w:b w:val="0"/>
                <w:bCs w:val="0"/>
                <w:color w:val="806000" w:themeColor="accent4" w:themeShade="80"/>
                <w:sz w:val="28"/>
                <w:szCs w:val="28"/>
              </w:rPr>
              <w:t>min）</w:t>
            </w:r>
          </w:p>
        </w:tc>
        <w:tc>
          <w:tcPr>
            <w:tcW w:w="7479" w:type="dxa"/>
            <w:tcBorders>
              <w:tl2br w:val="nil"/>
              <w:tr2bl w:val="nil"/>
            </w:tcBorders>
            <w:vAlign w:val="center"/>
          </w:tcPr>
          <w:p w14:paraId="059C6212">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3D37254C">
            <w:pPr>
              <w:keepNext w:val="0"/>
              <w:keepLines w:val="0"/>
              <w:suppressLineNumbers w:val="0"/>
              <w:spacing w:before="0" w:beforeAutospacing="0" w:after="0" w:afterAutospacing="0" w:line="360" w:lineRule="auto"/>
              <w:ind w:left="0" w:right="0" w:firstLine="480" w:firstLineChars="200"/>
              <w:rPr>
                <w:rFonts w:hint="default" w:hAnsi="宋体" w:eastAsia="宋体"/>
                <w:bCs/>
                <w:sz w:val="24"/>
                <w:szCs w:val="24"/>
                <w:lang w:val="en-US" w:eastAsia="zh-CN"/>
              </w:rPr>
            </w:pPr>
            <w:r>
              <w:rPr>
                <w:rFonts w:hint="eastAsia" w:hAnsi="宋体"/>
                <w:bCs/>
                <w:sz w:val="24"/>
                <w:szCs w:val="24"/>
                <w:lang w:val="en-US" w:eastAsia="zh-CN"/>
              </w:rPr>
              <w:t>学前教育管理的原则与方法</w:t>
            </w:r>
          </w:p>
        </w:tc>
        <w:tc>
          <w:tcPr>
            <w:tcW w:w="1915" w:type="dxa"/>
            <w:tcBorders>
              <w:tl2br w:val="nil"/>
              <w:tr2bl w:val="nil"/>
            </w:tcBorders>
            <w:vAlign w:val="center"/>
          </w:tcPr>
          <w:p w14:paraId="6948B61A">
            <w:pPr>
              <w:keepNext w:val="0"/>
              <w:keepLines w:val="0"/>
              <w:suppressLineNumbers w:val="0"/>
              <w:spacing w:before="0" w:beforeAutospacing="0" w:after="0" w:afterAutospacing="0" w:line="360" w:lineRule="auto"/>
              <w:ind w:left="0" w:right="0"/>
              <w:jc w:val="both"/>
              <w:rPr>
                <w:rFonts w:hint="eastAsia" w:ascii="Times New Roman" w:hAnsi="Times New Roman"/>
                <w:b w:val="0"/>
                <w:bCs/>
                <w:sz w:val="24"/>
                <w:szCs w:val="24"/>
              </w:rPr>
            </w:pPr>
            <w:r>
              <w:rPr>
                <w:rFonts w:hint="eastAsia" w:ascii="Times New Roman" w:hAnsi="Times New Roman"/>
                <w:b w:val="0"/>
                <w:bCs/>
                <w:sz w:val="24"/>
                <w:szCs w:val="24"/>
              </w:rPr>
              <w:t>通过课后练习，使学生巩固所学新知识</w:t>
            </w:r>
          </w:p>
        </w:tc>
      </w:tr>
      <w:tr w14:paraId="5BF7E08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662122D">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51BD39BB">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（40min）</w:t>
            </w:r>
          </w:p>
        </w:tc>
        <w:tc>
          <w:tcPr>
            <w:tcW w:w="7479" w:type="dxa"/>
            <w:tcBorders>
              <w:tl2br w:val="nil"/>
              <w:tr2bl w:val="nil"/>
            </w:tcBorders>
            <w:vAlign w:val="center"/>
          </w:tcPr>
          <w:p w14:paraId="21BC4C0C">
            <w:pPr>
              <w:keepNext w:val="0"/>
              <w:keepLines w:val="0"/>
              <w:suppressLineNumbers w:val="0"/>
              <w:spacing w:before="0" w:beforeAutospacing="0" w:after="0" w:afterAutospacing="0" w:line="360" w:lineRule="exact"/>
              <w:ind w:left="0" w:right="0"/>
              <w:rPr>
                <w:rFonts w:hint="eastAsia" w:ascii="宋体" w:hAnsi="宋体"/>
                <w:color w:val="C00000"/>
                <w:sz w:val="24"/>
                <w:szCs w:val="24"/>
              </w:rPr>
            </w:pPr>
            <w:r>
              <w:rPr>
                <w:rFonts w:hint="eastAsia" w:ascii="宋体" w:hAnsi="宋体"/>
                <w:color w:val="C00000"/>
                <w:sz w:val="24"/>
                <w:szCs w:val="24"/>
                <w:lang w:val="en-US" w:eastAsia="zh-CN"/>
              </w:rPr>
              <w:t>任务三</w:t>
            </w:r>
            <w:r>
              <w:rPr>
                <w:rFonts w:hint="eastAsia" w:ascii="宋体" w:hAnsi="宋体"/>
                <w:color w:val="C00000"/>
                <w:sz w:val="24"/>
                <w:szCs w:val="24"/>
              </w:rPr>
              <w:t>：学前教育管理中的规章制度</w:t>
            </w:r>
          </w:p>
          <w:p w14:paraId="5752C4DD">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一、规章制度的意义和内容</w:t>
            </w:r>
          </w:p>
          <w:p w14:paraId="6773DADC">
            <w:pPr>
              <w:keepNext w:val="0"/>
              <w:keepLines w:val="0"/>
              <w:suppressLineNumbers w:val="0"/>
              <w:spacing w:before="0" w:beforeAutospacing="0" w:after="0" w:afterAutospacing="0" w:line="360" w:lineRule="exact"/>
              <w:ind w:left="0" w:right="0" w:firstLine="588" w:firstLineChars="245"/>
              <w:rPr>
                <w:rFonts w:hint="eastAsia" w:ascii="宋体" w:hAnsi="宋体"/>
                <w:sz w:val="24"/>
                <w:szCs w:val="24"/>
              </w:rPr>
            </w:pPr>
            <w:r>
              <w:rPr>
                <w:rFonts w:hint="eastAsia" w:ascii="宋体" w:hAnsi="宋体"/>
                <w:sz w:val="24"/>
                <w:szCs w:val="24"/>
              </w:rPr>
              <w:t>（一）规章制度的意义（二）学前教育机构规章制度的内容</w:t>
            </w:r>
          </w:p>
          <w:p w14:paraId="2ADBA9AB">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2"/>
                <w:sz w:val="24"/>
                <w:szCs w:val="24"/>
              </w:rPr>
              <w:t>1.</w:t>
            </w:r>
            <w:r>
              <w:rPr>
                <w:rFonts w:hint="default"/>
                <w:color w:val="E4007F"/>
                <w:spacing w:val="21"/>
                <w:sz w:val="24"/>
                <w:szCs w:val="24"/>
              </w:rPr>
              <w:t xml:space="preserve"> </w:t>
            </w:r>
            <w:r>
              <w:rPr>
                <w:rFonts w:hint="default"/>
                <w:color w:val="E4007F"/>
                <w:spacing w:val="-2"/>
                <w:sz w:val="24"/>
                <w:szCs w:val="24"/>
              </w:rPr>
              <w:t>岗位责任制</w:t>
            </w:r>
          </w:p>
          <w:p w14:paraId="0E5A300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z w:val="24"/>
                <w:szCs w:val="24"/>
              </w:rPr>
              <w:t xml:space="preserve">岗位责任制是明确规定各种工作岗位的职能及其责任并予以严格执行的管理制度。 </w:t>
            </w:r>
            <w:r>
              <w:rPr>
                <w:rFonts w:hint="default"/>
                <w:color w:val="231916"/>
                <w:spacing w:val="1"/>
                <w:sz w:val="24"/>
                <w:szCs w:val="24"/>
              </w:rPr>
              <w:t>它要求明确各种岗位的工作内容、数量和质量、应承担的责任等，以保证各项业务活动</w:t>
            </w:r>
            <w:r>
              <w:rPr>
                <w:rFonts w:hint="default"/>
                <w:color w:val="231916"/>
                <w:spacing w:val="9"/>
                <w:sz w:val="24"/>
                <w:szCs w:val="24"/>
              </w:rPr>
              <w:t xml:space="preserve"> </w:t>
            </w:r>
            <w:r>
              <w:rPr>
                <w:rFonts w:hint="default"/>
                <w:color w:val="231916"/>
                <w:spacing w:val="-2"/>
                <w:sz w:val="24"/>
                <w:szCs w:val="24"/>
              </w:rPr>
              <w:t>能有秩序地进行，能使全体组织成员在其位、行其事、尽其责。</w:t>
            </w:r>
          </w:p>
          <w:p w14:paraId="6EDC1377">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岗位责任制是幼儿园各项规章制度的核心，是其他制度贯</w:t>
            </w:r>
            <w:r>
              <w:rPr>
                <w:rFonts w:hint="default"/>
                <w:color w:val="231916"/>
                <w:sz w:val="24"/>
                <w:szCs w:val="24"/>
              </w:rPr>
              <w:t xml:space="preserve">彻执行的保证，是实行科 </w:t>
            </w:r>
            <w:r>
              <w:rPr>
                <w:rFonts w:hint="default"/>
                <w:color w:val="231916"/>
                <w:spacing w:val="2"/>
                <w:sz w:val="24"/>
                <w:szCs w:val="24"/>
              </w:rPr>
              <w:t>学管理的重要措施。制定岗位责任制，使人人有专责、</w:t>
            </w:r>
            <w:r>
              <w:rPr>
                <w:rFonts w:hint="default"/>
                <w:color w:val="231916"/>
                <w:spacing w:val="1"/>
                <w:sz w:val="24"/>
                <w:szCs w:val="24"/>
              </w:rPr>
              <w:t>事事有人管、办事有标准，形成</w:t>
            </w:r>
            <w:r>
              <w:rPr>
                <w:rFonts w:hint="default"/>
                <w:color w:val="231916"/>
                <w:sz w:val="24"/>
                <w:szCs w:val="24"/>
              </w:rPr>
              <w:t xml:space="preserve"> </w:t>
            </w:r>
            <w:r>
              <w:rPr>
                <w:rFonts w:hint="default"/>
                <w:color w:val="231916"/>
                <w:spacing w:val="-4"/>
                <w:sz w:val="24"/>
                <w:szCs w:val="24"/>
              </w:rPr>
              <w:t>人人尽责的良好风气。</w:t>
            </w:r>
          </w:p>
          <w:p w14:paraId="458F73A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2. 全园性的规章制度</w:t>
            </w:r>
          </w:p>
          <w:p w14:paraId="48F29C9E">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根据总体目标，幼儿园要制定出指导全园教职员工集体活动的规章制度，使全园有</w:t>
            </w:r>
            <w:r>
              <w:rPr>
                <w:rFonts w:hint="default"/>
                <w:color w:val="231916"/>
                <w:spacing w:val="10"/>
                <w:sz w:val="24"/>
                <w:szCs w:val="24"/>
              </w:rPr>
              <w:t xml:space="preserve"> </w:t>
            </w:r>
            <w:r>
              <w:rPr>
                <w:rFonts w:hint="default"/>
                <w:color w:val="231916"/>
                <w:spacing w:val="1"/>
                <w:sz w:val="24"/>
                <w:szCs w:val="24"/>
              </w:rPr>
              <w:t>统一的指挥、统一的规范。比如：全园教职员工的出勤考核制度、定期的政治理论业务</w:t>
            </w:r>
            <w:r>
              <w:rPr>
                <w:rFonts w:hint="default"/>
                <w:color w:val="231916"/>
                <w:spacing w:val="16"/>
                <w:sz w:val="24"/>
                <w:szCs w:val="24"/>
              </w:rPr>
              <w:t xml:space="preserve"> </w:t>
            </w:r>
            <w:r>
              <w:rPr>
                <w:rFonts w:hint="default"/>
                <w:color w:val="231916"/>
                <w:spacing w:val="-1"/>
                <w:sz w:val="24"/>
                <w:szCs w:val="24"/>
              </w:rPr>
              <w:t>学习制度、交接班制度、值班制度、家园联系制度、儿童入</w:t>
            </w:r>
            <w:r>
              <w:rPr>
                <w:rFonts w:hint="default"/>
                <w:color w:val="231916"/>
                <w:spacing w:val="-2"/>
                <w:sz w:val="24"/>
                <w:szCs w:val="24"/>
              </w:rPr>
              <w:t>园制度等。</w:t>
            </w:r>
          </w:p>
          <w:p w14:paraId="4437BDBF">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3. 部门性的规章制度</w:t>
            </w:r>
          </w:p>
          <w:p w14:paraId="29C0C664">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为了明确各部门工作任务和职责，加强对幼儿园的科学管理，要建立健全各部门的</w:t>
            </w:r>
            <w:r>
              <w:rPr>
                <w:rFonts w:hint="default"/>
                <w:color w:val="231916"/>
                <w:spacing w:val="6"/>
                <w:sz w:val="24"/>
                <w:szCs w:val="24"/>
              </w:rPr>
              <w:t xml:space="preserve">  </w:t>
            </w:r>
            <w:r>
              <w:rPr>
                <w:rFonts w:hint="default"/>
                <w:color w:val="231916"/>
                <w:spacing w:val="2"/>
                <w:sz w:val="24"/>
                <w:szCs w:val="24"/>
              </w:rPr>
              <w:t>规章制度。比如：行政管理制度（园务会、班长会、组长会</w:t>
            </w:r>
            <w:r>
              <w:rPr>
                <w:rFonts w:hint="default"/>
                <w:color w:val="231916"/>
                <w:spacing w:val="1"/>
                <w:sz w:val="24"/>
                <w:szCs w:val="24"/>
              </w:rPr>
              <w:t>、家长委员会、伙委会、班</w:t>
            </w:r>
            <w:r>
              <w:rPr>
                <w:rFonts w:hint="default"/>
                <w:color w:val="231916"/>
                <w:sz w:val="24"/>
                <w:szCs w:val="24"/>
              </w:rPr>
              <w:t xml:space="preserve">  </w:t>
            </w:r>
            <w:r>
              <w:rPr>
                <w:rFonts w:hint="default"/>
                <w:color w:val="231916"/>
                <w:spacing w:val="-5"/>
                <w:sz w:val="24"/>
                <w:szCs w:val="24"/>
              </w:rPr>
              <w:t>务会、教代会、全园会等制度）</w:t>
            </w:r>
            <w:r>
              <w:rPr>
                <w:rFonts w:hint="default"/>
                <w:color w:val="231916"/>
                <w:spacing w:val="59"/>
                <w:sz w:val="24"/>
                <w:szCs w:val="24"/>
              </w:rPr>
              <w:t xml:space="preserve"> </w:t>
            </w:r>
            <w:r>
              <w:rPr>
                <w:rFonts w:hint="default"/>
                <w:color w:val="231916"/>
                <w:spacing w:val="-5"/>
                <w:sz w:val="24"/>
                <w:szCs w:val="24"/>
              </w:rPr>
              <w:t>、健康保健管理制度（生活</w:t>
            </w:r>
            <w:r>
              <w:rPr>
                <w:rFonts w:hint="default"/>
                <w:color w:val="231916"/>
                <w:spacing w:val="-6"/>
                <w:sz w:val="24"/>
                <w:szCs w:val="24"/>
              </w:rPr>
              <w:t>作息、健康检查、体格锻炼、</w:t>
            </w:r>
            <w:r>
              <w:rPr>
                <w:rFonts w:hint="default"/>
                <w:color w:val="231916"/>
                <w:sz w:val="24"/>
                <w:szCs w:val="24"/>
              </w:rPr>
              <w:t xml:space="preserve"> </w:t>
            </w:r>
            <w:r>
              <w:rPr>
                <w:rFonts w:hint="default"/>
                <w:color w:val="231916"/>
                <w:spacing w:val="-9"/>
                <w:sz w:val="24"/>
                <w:szCs w:val="24"/>
              </w:rPr>
              <w:t>卫生防疫、食堂卫生等制度）</w:t>
            </w:r>
            <w:r>
              <w:rPr>
                <w:rFonts w:hint="default"/>
                <w:color w:val="231916"/>
                <w:spacing w:val="72"/>
                <w:sz w:val="24"/>
                <w:szCs w:val="24"/>
              </w:rPr>
              <w:t xml:space="preserve"> </w:t>
            </w:r>
            <w:r>
              <w:rPr>
                <w:rFonts w:hint="default"/>
                <w:color w:val="231916"/>
                <w:spacing w:val="-9"/>
                <w:sz w:val="24"/>
                <w:szCs w:val="24"/>
              </w:rPr>
              <w:t>、保教工作制度（备课、计划、总结、教研活动等制度）</w:t>
            </w:r>
            <w:r>
              <w:rPr>
                <w:rFonts w:hint="default"/>
                <w:color w:val="231916"/>
                <w:spacing w:val="60"/>
                <w:sz w:val="24"/>
                <w:szCs w:val="24"/>
              </w:rPr>
              <w:t xml:space="preserve"> </w:t>
            </w:r>
            <w:r>
              <w:rPr>
                <w:rFonts w:hint="default"/>
                <w:color w:val="231916"/>
                <w:spacing w:val="-9"/>
                <w:sz w:val="24"/>
                <w:szCs w:val="24"/>
              </w:rPr>
              <w:t>、</w:t>
            </w:r>
            <w:r>
              <w:rPr>
                <w:rFonts w:hint="default"/>
                <w:color w:val="231916"/>
                <w:sz w:val="24"/>
                <w:szCs w:val="24"/>
              </w:rPr>
              <w:t xml:space="preserve"> </w:t>
            </w:r>
            <w:r>
              <w:rPr>
                <w:rFonts w:hint="default"/>
                <w:color w:val="231916"/>
                <w:spacing w:val="-1"/>
                <w:sz w:val="24"/>
                <w:szCs w:val="24"/>
              </w:rPr>
              <w:t>总务管理制度（财务管理、财产管理、档案资</w:t>
            </w:r>
            <w:r>
              <w:rPr>
                <w:rFonts w:hint="default"/>
                <w:color w:val="231916"/>
                <w:spacing w:val="-2"/>
                <w:sz w:val="24"/>
                <w:szCs w:val="24"/>
              </w:rPr>
              <w:t>料管理等）等。</w:t>
            </w:r>
          </w:p>
          <w:p w14:paraId="5AC4F1A0">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4. 考核与奖励制度</w:t>
            </w:r>
          </w:p>
          <w:p w14:paraId="63C5201B">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为了更好地保证各项规章制度的贯彻执行，使各项规章制度不流于形式，幼儿园要</w:t>
            </w:r>
            <w:r>
              <w:rPr>
                <w:rFonts w:hint="default"/>
                <w:color w:val="231916"/>
                <w:spacing w:val="2"/>
                <w:sz w:val="24"/>
                <w:szCs w:val="24"/>
              </w:rPr>
              <w:t>对各类人员的执行规章制度的情况给予及时检查</w:t>
            </w:r>
            <w:r>
              <w:rPr>
                <w:rFonts w:hint="default"/>
                <w:color w:val="231916"/>
                <w:spacing w:val="1"/>
                <w:sz w:val="24"/>
                <w:szCs w:val="24"/>
              </w:rPr>
              <w:t>，适当奖惩。惩罚不是目的，而是通过</w:t>
            </w:r>
            <w:r>
              <w:rPr>
                <w:rFonts w:hint="default"/>
                <w:color w:val="231916"/>
                <w:sz w:val="24"/>
                <w:szCs w:val="24"/>
              </w:rPr>
              <w:t xml:space="preserve"> </w:t>
            </w:r>
            <w:r>
              <w:rPr>
                <w:rFonts w:hint="default"/>
                <w:color w:val="231916"/>
                <w:spacing w:val="-2"/>
                <w:sz w:val="24"/>
                <w:szCs w:val="24"/>
              </w:rPr>
              <w:t>惩罚达到激励的作用，调动全体人员的积极性。</w:t>
            </w:r>
          </w:p>
          <w:p w14:paraId="3AF77D3C">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二、制定和编排规章制度的基本要求</w:t>
            </w:r>
          </w:p>
          <w:p w14:paraId="3B6B1FC2">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三、规章制度执行时应注意的问题</w:t>
            </w:r>
          </w:p>
          <w:p w14:paraId="222308D4">
            <w:pPr>
              <w:keepNext w:val="0"/>
              <w:keepLines w:val="0"/>
              <w:suppressLineNumbers w:val="0"/>
              <w:spacing w:before="0" w:beforeAutospacing="0" w:after="0" w:afterAutospacing="0" w:line="360" w:lineRule="exact"/>
              <w:ind w:left="0" w:right="0"/>
              <w:rPr>
                <w:rFonts w:hint="eastAsia" w:ascii="宋体" w:hAnsi="宋体"/>
                <w:color w:val="C00000"/>
                <w:sz w:val="24"/>
                <w:szCs w:val="24"/>
              </w:rPr>
            </w:pPr>
            <w:r>
              <w:rPr>
                <w:rFonts w:hint="eastAsia" w:ascii="宋体" w:hAnsi="宋体"/>
                <w:color w:val="C00000"/>
                <w:sz w:val="24"/>
                <w:szCs w:val="24"/>
                <w:lang w:val="en-US" w:eastAsia="zh-CN"/>
              </w:rPr>
              <w:t>任务四</w:t>
            </w:r>
            <w:r>
              <w:rPr>
                <w:rFonts w:hint="eastAsia" w:ascii="宋体" w:hAnsi="宋体"/>
                <w:color w:val="C00000"/>
                <w:sz w:val="24"/>
                <w:szCs w:val="24"/>
              </w:rPr>
              <w:t>：幼儿园组织机构的设置</w:t>
            </w:r>
          </w:p>
          <w:p w14:paraId="0AFAEF2C">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一、幼儿园的组织机构</w:t>
            </w:r>
          </w:p>
          <w:p w14:paraId="5B0B3519">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二、幼儿园组织机构设置的依据</w:t>
            </w:r>
          </w:p>
          <w:p w14:paraId="34A4CA1F">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三、幼儿园的行政组织机构</w:t>
            </w:r>
          </w:p>
          <w:p w14:paraId="1D70B255">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四、幼儿园的非行政组织</w:t>
            </w:r>
          </w:p>
          <w:p w14:paraId="0F822CDD">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五、实行分层管理</w:t>
            </w:r>
          </w:p>
          <w:p w14:paraId="6FCEA391">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六、幼儿园的人员编制</w:t>
            </w:r>
          </w:p>
          <w:p w14:paraId="7CCD8C12">
            <w:pPr>
              <w:keepNext w:val="0"/>
              <w:keepLines w:val="0"/>
              <w:suppressLineNumbers w:val="0"/>
              <w:spacing w:before="0" w:beforeAutospacing="0" w:after="0" w:afterAutospacing="0" w:line="360" w:lineRule="exact"/>
              <w:ind w:left="0" w:right="0"/>
              <w:rPr>
                <w:rFonts w:hint="eastAsia" w:ascii="宋体" w:hAnsi="宋体"/>
                <w:sz w:val="24"/>
                <w:szCs w:val="24"/>
              </w:rPr>
            </w:pPr>
            <w:r>
              <w:rPr>
                <w:rFonts w:hint="eastAsia" w:ascii="宋体" w:hAnsi="宋体"/>
                <w:sz w:val="24"/>
                <w:szCs w:val="24"/>
              </w:rPr>
              <w:t>七、幼儿园的领导体制改革</w:t>
            </w:r>
          </w:p>
          <w:p w14:paraId="7433A243">
            <w:pPr>
              <w:keepNext w:val="0"/>
              <w:keepLines w:val="0"/>
              <w:suppressLineNumbers w:val="0"/>
              <w:spacing w:before="0" w:beforeAutospacing="0" w:after="0" w:afterAutospacing="0" w:line="360" w:lineRule="exact"/>
              <w:ind w:left="0" w:right="0"/>
              <w:rPr>
                <w:rFonts w:hint="default" w:ascii="宋体" w:hAnsi="宋体"/>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CF9D9CE">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sz w:val="24"/>
                <w:szCs w:val="24"/>
                <w:lang w:val="en-US" w:eastAsia="zh-CN"/>
              </w:rPr>
            </w:pPr>
            <w:r>
              <w:rPr>
                <w:rFonts w:hint="eastAsia" w:ascii="Times New Roman" w:hAnsi="Times New Roman"/>
                <w:b w:val="0"/>
                <w:bCs/>
                <w:sz w:val="24"/>
                <w:szCs w:val="24"/>
                <w:lang w:val="en-US" w:eastAsia="zh-CN"/>
              </w:rPr>
              <w:t>老师可</w:t>
            </w:r>
            <w:bookmarkStart w:id="0" w:name="_GoBack"/>
            <w:bookmarkEnd w:id="0"/>
            <w:r>
              <w:rPr>
                <w:rFonts w:hint="eastAsia" w:ascii="Times New Roman" w:hAnsi="Times New Roman"/>
                <w:b w:val="0"/>
                <w:bCs/>
                <w:sz w:val="24"/>
                <w:szCs w:val="24"/>
                <w:lang w:val="en-US" w:eastAsia="zh-CN"/>
              </w:rPr>
              <w:t xml:space="preserve">以结合一所幼儿园的具体规章制度来讲解并开展讨论，以加深本节内容的学习及重点内容的突出。 </w:t>
            </w:r>
          </w:p>
        </w:tc>
      </w:tr>
      <w:tr w14:paraId="444AA6C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44421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1B5CAD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jc w:val="center"/>
              <w:textAlignment w:val="auto"/>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val="0"/>
                <w:bCs w:val="0"/>
                <w:color w:val="806000" w:themeColor="accent4" w:themeShade="80"/>
                <w:sz w:val="28"/>
                <w:szCs w:val="28"/>
              </w:rPr>
              <w:t>（</w:t>
            </w:r>
            <w:r>
              <w:rPr>
                <w:rFonts w:hint="eastAsia" w:ascii="宋体" w:hAnsi="宋体" w:eastAsia="宋体" w:cs="宋体"/>
                <w:b w:val="0"/>
                <w:bCs w:val="0"/>
                <w:color w:val="806000" w:themeColor="accent4" w:themeShade="80"/>
                <w:sz w:val="28"/>
                <w:szCs w:val="28"/>
                <w:lang w:val="en-US" w:eastAsia="zh-CN"/>
              </w:rPr>
              <w:t>3</w:t>
            </w:r>
            <w:r>
              <w:rPr>
                <w:rFonts w:hint="eastAsia" w:ascii="宋体" w:hAnsi="宋体" w:eastAsia="宋体" w:cs="宋体"/>
                <w:b w:val="0"/>
                <w:bCs w:val="0"/>
                <w:color w:val="806000" w:themeColor="accent4" w:themeShade="80"/>
                <w:sz w:val="28"/>
                <w:szCs w:val="28"/>
              </w:rPr>
              <w:t>min）</w:t>
            </w:r>
          </w:p>
        </w:tc>
        <w:tc>
          <w:tcPr>
            <w:tcW w:w="7479" w:type="dxa"/>
            <w:tcBorders>
              <w:tl2br w:val="nil"/>
              <w:tr2bl w:val="nil"/>
            </w:tcBorders>
            <w:vAlign w:val="center"/>
          </w:tcPr>
          <w:p w14:paraId="503F4A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7EA999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480" w:firstLineChars="200"/>
              <w:jc w:val="both"/>
              <w:textAlignment w:val="auto"/>
              <w:rPr>
                <w:rFonts w:hint="default" w:ascii="宋体" w:hAnsi="宋体" w:eastAsia="宋体" w:cs="宋体"/>
                <w:b/>
                <w:bCs w:val="0"/>
                <w:kern w:val="2"/>
                <w:sz w:val="24"/>
                <w:szCs w:val="24"/>
                <w:lang w:val="en-US" w:eastAsia="zh-CN" w:bidi="ar"/>
              </w:rPr>
            </w:pPr>
            <w:r>
              <w:rPr>
                <w:rFonts w:hint="eastAsia" w:ascii="宋体" w:hAnsi="宋体" w:cs="宋体"/>
                <w:b w:val="0"/>
                <w:bCs/>
                <w:kern w:val="2"/>
                <w:sz w:val="24"/>
                <w:szCs w:val="24"/>
                <w:lang w:val="en-US" w:eastAsia="zh-CN" w:bidi="ar"/>
              </w:rPr>
              <w:t>学前教育管理中的规章制度</w:t>
            </w:r>
          </w:p>
        </w:tc>
        <w:tc>
          <w:tcPr>
            <w:tcW w:w="1915" w:type="dxa"/>
            <w:tcBorders>
              <w:tl2br w:val="nil"/>
              <w:tr2bl w:val="nil"/>
            </w:tcBorders>
            <w:vAlign w:val="center"/>
          </w:tcPr>
          <w:p w14:paraId="48B3F4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jc w:val="both"/>
              <w:textAlignment w:val="auto"/>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培养学生的归纳总结能力</w:t>
            </w:r>
          </w:p>
        </w:tc>
      </w:tr>
      <w:tr w14:paraId="525F0F1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1008" w:hRule="atLeast"/>
          <w:jc w:val="center"/>
        </w:trPr>
        <w:tc>
          <w:tcPr>
            <w:tcW w:w="1661" w:type="dxa"/>
            <w:tcBorders>
              <w:tl2br w:val="nil"/>
              <w:tr2bl w:val="nil"/>
            </w:tcBorders>
            <w:shd w:val="clear" w:color="auto" w:fill="FCF8DB"/>
            <w:vAlign w:val="center"/>
          </w:tcPr>
          <w:p w14:paraId="24CE2D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8" w:leftChars="0" w:right="0" w:rightChars="0" w:hanging="8" w:firstLineChars="0"/>
              <w:jc w:val="center"/>
              <w:textAlignment w:val="auto"/>
              <w:rPr>
                <w:rFonts w:hint="eastAsia" w:ascii="宋体" w:hAnsi="宋体" w:eastAsia="宋体" w:cs="宋体"/>
                <w:b/>
                <w:bCs w:val="0"/>
                <w:color w:val="806000" w:themeColor="accent4" w:themeShade="80"/>
                <w:kern w:val="2"/>
                <w:sz w:val="28"/>
                <w:szCs w:val="28"/>
                <w:lang w:val="en-US" w:eastAsia="zh-CN" w:bidi="ar"/>
              </w:rPr>
            </w:pPr>
            <w:r>
              <w:rPr>
                <w:rFonts w:hint="eastAsia" w:ascii="宋体" w:hAnsi="宋体" w:eastAsia="宋体" w:cs="宋体"/>
                <w:b/>
                <w:bCs w:val="0"/>
                <w:color w:val="806000" w:themeColor="accent4" w:themeShade="80"/>
                <w:kern w:val="2"/>
                <w:sz w:val="28"/>
                <w:szCs w:val="28"/>
                <w:lang w:val="en-US" w:eastAsia="zh-CN" w:bidi="ar"/>
              </w:rPr>
              <w:t>作业布置</w:t>
            </w:r>
          </w:p>
          <w:p w14:paraId="4296D0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8" w:leftChars="0" w:right="0" w:rightChars="0" w:hanging="8" w:firstLineChars="0"/>
              <w:jc w:val="center"/>
              <w:textAlignment w:val="auto"/>
              <w:rPr>
                <w:rFonts w:hint="eastAsia" w:ascii="宋体" w:hAnsi="宋体" w:eastAsia="宋体" w:cs="宋体"/>
                <w:b/>
                <w:bCs w:val="0"/>
                <w:color w:val="806000" w:themeColor="accent4" w:themeShade="80"/>
                <w:kern w:val="2"/>
                <w:sz w:val="28"/>
                <w:szCs w:val="28"/>
                <w:lang w:val="en-US" w:eastAsia="zh-CN" w:bidi="ar"/>
              </w:rPr>
            </w:pPr>
            <w:r>
              <w:rPr>
                <w:rFonts w:hint="eastAsia" w:ascii="宋体" w:hAnsi="宋体" w:eastAsia="宋体" w:cs="宋体"/>
                <w:b/>
                <w:color w:val="806000" w:themeColor="accent4" w:themeShade="80"/>
                <w:sz w:val="28"/>
                <w:szCs w:val="28"/>
                <w:lang w:eastAsia="zh-CN"/>
              </w:rPr>
              <w:t>（</w:t>
            </w:r>
            <w:r>
              <w:rPr>
                <w:rFonts w:hint="eastAsia" w:ascii="宋体" w:hAnsi="宋体" w:eastAsia="宋体" w:cs="宋体"/>
                <w:b/>
                <w:color w:val="806000" w:themeColor="accent4" w:themeShade="80"/>
                <w:sz w:val="28"/>
                <w:szCs w:val="28"/>
                <w:lang w:val="en-US" w:eastAsia="zh-CN"/>
              </w:rPr>
              <w:t>2min</w:t>
            </w:r>
            <w:r>
              <w:rPr>
                <w:rFonts w:hint="eastAsia" w:ascii="宋体" w:hAnsi="宋体" w:eastAsia="宋体" w:cs="宋体"/>
                <w:b/>
                <w:color w:val="806000" w:themeColor="accent4" w:themeShade="80"/>
                <w:sz w:val="28"/>
                <w:szCs w:val="28"/>
                <w:lang w:eastAsia="zh-CN"/>
              </w:rPr>
              <w:t>）</w:t>
            </w:r>
          </w:p>
        </w:tc>
        <w:tc>
          <w:tcPr>
            <w:tcW w:w="7479" w:type="dxa"/>
            <w:tcBorders>
              <w:tl2br w:val="nil"/>
              <w:tr2bl w:val="nil"/>
            </w:tcBorders>
            <w:vAlign w:val="center"/>
          </w:tcPr>
          <w:p w14:paraId="687DF0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1DDE57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480" w:firstLineChars="200"/>
              <w:jc w:val="both"/>
              <w:textAlignment w:val="auto"/>
              <w:rPr>
                <w:rFonts w:hint="default" w:ascii="Calibri" w:hAnsi="宋体" w:eastAsia="宋体" w:cs="Times New Roman"/>
                <w:bCs/>
                <w:kern w:val="2"/>
                <w:sz w:val="24"/>
                <w:szCs w:val="24"/>
                <w:lang w:val="en-US" w:eastAsia="zh-CN" w:bidi="ar-SA"/>
              </w:rPr>
            </w:pPr>
            <w:r>
              <w:rPr>
                <w:rFonts w:hint="eastAsia" w:hAnsi="宋体" w:cs="Times New Roman"/>
                <w:bCs/>
                <w:kern w:val="2"/>
                <w:sz w:val="24"/>
                <w:szCs w:val="24"/>
                <w:lang w:val="en-US" w:eastAsia="zh-CN" w:bidi="ar-SA"/>
              </w:rPr>
              <w:t>什么是岗位责任制？幼儿园有哪些规章制度？</w:t>
            </w:r>
          </w:p>
        </w:tc>
        <w:tc>
          <w:tcPr>
            <w:tcW w:w="1915" w:type="dxa"/>
            <w:tcBorders>
              <w:tl2br w:val="nil"/>
              <w:tr2bl w:val="nil"/>
            </w:tcBorders>
            <w:vAlign w:val="center"/>
          </w:tcPr>
          <w:p w14:paraId="39C41B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jc w:val="both"/>
              <w:textAlignment w:val="auto"/>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使学生巩固所学新知识</w:t>
            </w:r>
          </w:p>
        </w:tc>
      </w:tr>
    </w:tbl>
    <w:p w14:paraId="214DF688"/>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8"/>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9"/>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9"/>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9"/>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61F1E41"/>
    <w:rsid w:val="0AC91BFE"/>
    <w:rsid w:val="0BA26F84"/>
    <w:rsid w:val="0D2F326C"/>
    <w:rsid w:val="0EFB3964"/>
    <w:rsid w:val="11F70CC8"/>
    <w:rsid w:val="138E17D4"/>
    <w:rsid w:val="16527C12"/>
    <w:rsid w:val="1FB84519"/>
    <w:rsid w:val="218A5BED"/>
    <w:rsid w:val="24B477DD"/>
    <w:rsid w:val="27533EE6"/>
    <w:rsid w:val="28B578A7"/>
    <w:rsid w:val="2F0820AB"/>
    <w:rsid w:val="2F8A3E23"/>
    <w:rsid w:val="322A12C5"/>
    <w:rsid w:val="333E3614"/>
    <w:rsid w:val="34AD60CD"/>
    <w:rsid w:val="368D542E"/>
    <w:rsid w:val="388B134B"/>
    <w:rsid w:val="3EB371A6"/>
    <w:rsid w:val="436C72A2"/>
    <w:rsid w:val="43CD7F64"/>
    <w:rsid w:val="44B33A23"/>
    <w:rsid w:val="45C91BBA"/>
    <w:rsid w:val="4C7F0E23"/>
    <w:rsid w:val="50F73284"/>
    <w:rsid w:val="543211F5"/>
    <w:rsid w:val="5A7C6694"/>
    <w:rsid w:val="5C2D08FD"/>
    <w:rsid w:val="66A72E6C"/>
    <w:rsid w:val="6B5444D6"/>
    <w:rsid w:val="7D7034BE"/>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Body Text"/>
    <w:basedOn w:val="1"/>
    <w:semiHidden/>
    <w:qFormat/>
    <w:uiPriority w:val="0"/>
    <w:rPr>
      <w:rFonts w:ascii="PingFang SC" w:hAnsi="PingFang SC" w:eastAsia="PingFang SC" w:cs="PingFang SC"/>
      <w:sz w:val="21"/>
      <w:szCs w:val="21"/>
      <w:lang w:val="en-US" w:eastAsia="en-US" w:bidi="ar-SA"/>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Char"/>
    <w:basedOn w:val="12"/>
    <w:link w:val="9"/>
    <w:qFormat/>
    <w:uiPriority w:val="99"/>
    <w:rPr>
      <w:rFonts w:ascii="Calibri" w:hAnsi="Calibri" w:eastAsia="宋体" w:cs="Times New Roman"/>
      <w:sz w:val="18"/>
      <w:szCs w:val="18"/>
    </w:rPr>
  </w:style>
  <w:style w:type="character" w:customStyle="1" w:styleId="19">
    <w:name w:val="页脚 Char"/>
    <w:basedOn w:val="12"/>
    <w:link w:val="8"/>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Char"/>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Char"/>
    <w:basedOn w:val="12"/>
    <w:link w:val="4"/>
    <w:semiHidden/>
    <w:qFormat/>
    <w:uiPriority w:val="9"/>
    <w:rPr>
      <w:rFonts w:ascii="Calibri" w:hAnsi="Calibri" w:eastAsia="宋体" w:cs="Times New Roman"/>
      <w:b/>
      <w:bCs/>
      <w:sz w:val="28"/>
      <w:szCs w:val="28"/>
    </w:rPr>
  </w:style>
  <w:style w:type="character" w:customStyle="1" w:styleId="26">
    <w:name w:val="标题 6 Char"/>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Char"/>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Char"/>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2314</Words>
  <Characters>2376</Characters>
  <Lines>1</Lines>
  <Paragraphs>1</Paragraphs>
  <TotalTime>2</TotalTime>
  <ScaleCrop>false</ScaleCrop>
  <LinksUpToDate>false</LinksUpToDate>
  <CharactersWithSpaces>2410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嘟嘟</cp:lastModifiedBy>
  <dcterms:modified xsi:type="dcterms:W3CDTF">2025-08-13T02:15:52Z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A5B9B7A7CA1549C9AF163C785FC44D5E_13</vt:lpwstr>
  </property>
  <property fmtid="{D5CDD505-2E9C-101B-9397-08002B2CF9AE}" pid="4" name="KSOTemplateDocerSaveRecord">
    <vt:lpwstr>eyJoZGlkIjoiNTRhMzg2OWJjMjI3MTg1NjMwMzY2YzM2YjFhZmRkZDkiLCJ1c2VySWQiOiI2NzMyNTM1ODMifQ==</vt:lpwstr>
  </property>
</Properties>
</file>